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AE8" w:rsidRDefault="003C5B45" w:rsidP="003C5B45">
      <w:pPr>
        <w:jc w:val="center"/>
      </w:pPr>
      <w:r>
        <w:rPr>
          <w:b/>
          <w:bCs/>
          <w:noProof/>
          <w:sz w:val="40"/>
          <w:szCs w:val="40"/>
          <w:lang w:val="en-GB" w:eastAsia="en-GB"/>
        </w:rPr>
        <w:drawing>
          <wp:inline distT="0" distB="0" distL="0" distR="0" wp14:anchorId="3B0C2657" wp14:editId="5C27B7F6">
            <wp:extent cx="1543050" cy="14295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0805" cy="14645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C5B45" w:rsidRDefault="003C5B45" w:rsidP="003C5B45">
      <w:pPr>
        <w:jc w:val="center"/>
      </w:pPr>
    </w:p>
    <w:p w:rsidR="003C5B45" w:rsidRPr="00542FF8" w:rsidRDefault="003C5B45" w:rsidP="003C5B45">
      <w:pPr>
        <w:rPr>
          <w:rFonts w:ascii="Trebuchet MS" w:hAnsi="Trebuchet MS"/>
          <w:b/>
          <w:sz w:val="28"/>
          <w:lang w:val="en-GB"/>
        </w:rPr>
      </w:pPr>
      <w:r w:rsidRPr="00542FF8">
        <w:rPr>
          <w:rFonts w:ascii="Trebuchet MS" w:hAnsi="Trebuchet MS"/>
          <w:b/>
          <w:sz w:val="28"/>
          <w:lang w:val="en-GB"/>
        </w:rPr>
        <w:t xml:space="preserve">List of Decisions of the FCH 2 JU Governing Board for </w:t>
      </w:r>
      <w:r w:rsidR="0067730D">
        <w:rPr>
          <w:rFonts w:ascii="Trebuchet MS" w:hAnsi="Trebuchet MS"/>
          <w:b/>
          <w:sz w:val="28"/>
          <w:lang w:val="en-GB"/>
        </w:rPr>
        <w:t>201</w:t>
      </w:r>
      <w:r w:rsidR="00F8784C">
        <w:rPr>
          <w:rFonts w:ascii="Trebuchet MS" w:hAnsi="Trebuchet MS"/>
          <w:b/>
          <w:sz w:val="28"/>
          <w:lang w:val="en-GB"/>
        </w:rPr>
        <w:t>2</w:t>
      </w:r>
    </w:p>
    <w:p w:rsidR="003C5B45" w:rsidRDefault="003C5B45" w:rsidP="003C5B45">
      <w:pPr>
        <w:jc w:val="both"/>
        <w:rPr>
          <w:rFonts w:ascii="Trebuchet MS" w:hAnsi="Trebuchet MS"/>
          <w:lang w:val="en-GB"/>
        </w:rPr>
      </w:pPr>
      <w:r w:rsidRPr="003C5B45">
        <w:rPr>
          <w:rFonts w:ascii="Trebuchet MS" w:hAnsi="Trebuchet MS"/>
          <w:lang w:val="en-GB"/>
        </w:rPr>
        <w:t xml:space="preserve">This document lists the decisions which were taken by the Governing Board of </w:t>
      </w:r>
      <w:r>
        <w:rPr>
          <w:rFonts w:ascii="Trebuchet MS" w:hAnsi="Trebuchet MS"/>
          <w:lang w:val="en-GB"/>
        </w:rPr>
        <w:t xml:space="preserve">FCH </w:t>
      </w:r>
      <w:r w:rsidRPr="003C5B45">
        <w:rPr>
          <w:rFonts w:ascii="Trebuchet MS" w:hAnsi="Trebuchet MS"/>
          <w:lang w:val="en-GB"/>
        </w:rPr>
        <w:t>JU throu</w:t>
      </w:r>
      <w:r w:rsidR="0067730D">
        <w:rPr>
          <w:rFonts w:ascii="Trebuchet MS" w:hAnsi="Trebuchet MS"/>
          <w:lang w:val="en-GB"/>
        </w:rPr>
        <w:t xml:space="preserve">gh 1 January to 31 December </w:t>
      </w:r>
      <w:r w:rsidR="00D41260">
        <w:rPr>
          <w:rFonts w:ascii="Trebuchet MS" w:hAnsi="Trebuchet MS"/>
          <w:lang w:val="en-GB"/>
        </w:rPr>
        <w:t>201</w:t>
      </w:r>
      <w:r w:rsidR="00F8784C">
        <w:rPr>
          <w:rFonts w:ascii="Trebuchet MS" w:hAnsi="Trebuchet MS"/>
          <w:lang w:val="en-GB"/>
        </w:rPr>
        <w:t>2</w:t>
      </w:r>
      <w:r w:rsidR="007F3731">
        <w:rPr>
          <w:rFonts w:ascii="Trebuchet MS" w:hAnsi="Trebuchet MS"/>
          <w:lang w:val="en-GB"/>
        </w:rPr>
        <w:t>.</w:t>
      </w:r>
      <w:r w:rsidRPr="003C5B45">
        <w:rPr>
          <w:rFonts w:ascii="Trebuchet MS" w:hAnsi="Trebuchet MS"/>
          <w:lang w:val="en-GB"/>
        </w:rPr>
        <w:t xml:space="preserve"> The type of decision identifies which decisions were taken at a Meeting and which decisions were taken by Written Procedure (WP).</w:t>
      </w:r>
    </w:p>
    <w:p w:rsidR="003C5B45" w:rsidRDefault="003C5B45" w:rsidP="003C5B45">
      <w:pPr>
        <w:jc w:val="both"/>
        <w:rPr>
          <w:rFonts w:ascii="Trebuchet MS" w:hAnsi="Trebuchet MS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4"/>
        <w:gridCol w:w="1412"/>
        <w:gridCol w:w="8363"/>
      </w:tblGrid>
      <w:tr w:rsidR="003C5B45" w:rsidTr="000315EF">
        <w:tc>
          <w:tcPr>
            <w:tcW w:w="2124" w:type="dxa"/>
            <w:shd w:val="clear" w:color="auto" w:fill="00B0F0"/>
          </w:tcPr>
          <w:p w:rsidR="003C5B45" w:rsidRPr="003C5B45" w:rsidRDefault="003C5B45" w:rsidP="003C5B45">
            <w:pPr>
              <w:jc w:val="both"/>
              <w:rPr>
                <w:rFonts w:ascii="Trebuchet MS" w:hAnsi="Trebuchet MS"/>
                <w:color w:val="FFFFFF" w:themeColor="background1"/>
                <w:sz w:val="28"/>
                <w:lang w:val="en-GB"/>
              </w:rPr>
            </w:pPr>
            <w:r w:rsidRPr="003C5B45">
              <w:rPr>
                <w:rFonts w:ascii="Trebuchet MS" w:hAnsi="Trebuchet MS"/>
                <w:color w:val="FFFFFF" w:themeColor="background1"/>
                <w:lang w:val="en-GB"/>
              </w:rPr>
              <w:t>Reference</w:t>
            </w:r>
          </w:p>
        </w:tc>
        <w:tc>
          <w:tcPr>
            <w:tcW w:w="1412" w:type="dxa"/>
            <w:shd w:val="clear" w:color="auto" w:fill="00B0F0"/>
          </w:tcPr>
          <w:p w:rsidR="003C5B45" w:rsidRPr="003C5B45" w:rsidRDefault="003C5B45" w:rsidP="00F8784C">
            <w:pPr>
              <w:jc w:val="center"/>
              <w:rPr>
                <w:rFonts w:ascii="Trebuchet MS" w:hAnsi="Trebuchet MS"/>
                <w:color w:val="FFFFFF" w:themeColor="background1"/>
                <w:lang w:val="en-GB"/>
              </w:rPr>
            </w:pPr>
            <w:r w:rsidRPr="003C5B45">
              <w:rPr>
                <w:rFonts w:ascii="Trebuchet MS" w:hAnsi="Trebuchet MS"/>
                <w:color w:val="FFFFFF" w:themeColor="background1"/>
                <w:lang w:val="en-GB"/>
              </w:rPr>
              <w:t>Type</w:t>
            </w:r>
          </w:p>
        </w:tc>
        <w:tc>
          <w:tcPr>
            <w:tcW w:w="8363" w:type="dxa"/>
            <w:shd w:val="clear" w:color="auto" w:fill="00B0F0"/>
          </w:tcPr>
          <w:p w:rsidR="003C5B45" w:rsidRPr="003C5B45" w:rsidRDefault="003C5B45" w:rsidP="003C5B45">
            <w:pPr>
              <w:jc w:val="both"/>
              <w:rPr>
                <w:rFonts w:ascii="Trebuchet MS" w:hAnsi="Trebuchet MS"/>
                <w:color w:val="FFFFFF" w:themeColor="background1"/>
                <w:lang w:val="en-GB"/>
              </w:rPr>
            </w:pPr>
            <w:r w:rsidRPr="003C5B45">
              <w:rPr>
                <w:rFonts w:ascii="Trebuchet MS" w:hAnsi="Trebuchet MS"/>
                <w:color w:val="FFFFFF" w:themeColor="background1"/>
                <w:lang w:val="en-GB"/>
              </w:rPr>
              <w:t>Decision Title</w:t>
            </w:r>
          </w:p>
        </w:tc>
      </w:tr>
      <w:tr w:rsidR="00802BE0" w:rsidRPr="008276B3" w:rsidTr="000315EF">
        <w:tc>
          <w:tcPr>
            <w:tcW w:w="2124" w:type="dxa"/>
          </w:tcPr>
          <w:p w:rsidR="00802BE0" w:rsidRPr="00F324A2" w:rsidRDefault="00802BE0" w:rsidP="00802BE0">
            <w:pPr>
              <w:shd w:val="clear" w:color="auto" w:fill="FFFFFF"/>
              <w:spacing w:before="120"/>
              <w:ind w:left="34"/>
              <w:jc w:val="both"/>
              <w:textAlignment w:val="baseline"/>
              <w:rPr>
                <w:rFonts w:cstheme="minorHAnsi"/>
                <w:color w:val="222222"/>
              </w:rPr>
            </w:pPr>
            <w:r w:rsidRPr="00F324A2">
              <w:rPr>
                <w:rFonts w:cstheme="minorHAnsi"/>
                <w:color w:val="222222"/>
              </w:rPr>
              <w:t>FCH-GB-2012-</w:t>
            </w:r>
            <w:r w:rsidR="00FE3BD2">
              <w:rPr>
                <w:rFonts w:cstheme="minorHAnsi"/>
                <w:color w:val="222222"/>
              </w:rPr>
              <w:t>01</w:t>
            </w:r>
          </w:p>
        </w:tc>
        <w:tc>
          <w:tcPr>
            <w:tcW w:w="1412" w:type="dxa"/>
          </w:tcPr>
          <w:p w:rsidR="00802BE0" w:rsidRPr="00F324A2" w:rsidRDefault="00802BE0" w:rsidP="005C47E5">
            <w:pPr>
              <w:shd w:val="clear" w:color="auto" w:fill="FFFFFF"/>
              <w:spacing w:before="120"/>
              <w:ind w:left="34"/>
              <w:jc w:val="center"/>
              <w:textAlignment w:val="baseline"/>
              <w:rPr>
                <w:rFonts w:cstheme="minorHAnsi"/>
                <w:color w:val="222222"/>
              </w:rPr>
            </w:pPr>
            <w:r w:rsidRPr="00F324A2">
              <w:rPr>
                <w:rFonts w:cstheme="minorHAnsi"/>
                <w:color w:val="222222"/>
              </w:rPr>
              <w:t>WP</w:t>
            </w:r>
          </w:p>
        </w:tc>
        <w:tc>
          <w:tcPr>
            <w:tcW w:w="8363" w:type="dxa"/>
          </w:tcPr>
          <w:p w:rsidR="00802BE0" w:rsidRPr="008276B3" w:rsidRDefault="00802BE0" w:rsidP="001C5A03">
            <w:pPr>
              <w:shd w:val="clear" w:color="auto" w:fill="FFFFFF"/>
              <w:spacing w:before="120"/>
              <w:ind w:left="52"/>
              <w:jc w:val="both"/>
              <w:textAlignment w:val="baseline"/>
              <w:rPr>
                <w:rFonts w:cstheme="minorHAnsi"/>
                <w:color w:val="222222"/>
                <w:lang w:val="en-GB"/>
              </w:rPr>
            </w:pPr>
            <w:r w:rsidRPr="008276B3">
              <w:rPr>
                <w:rFonts w:cstheme="minorHAnsi"/>
                <w:color w:val="222222"/>
                <w:lang w:val="en-GB"/>
              </w:rPr>
              <w:t>Decision on 7 February 2012 of the Communication Strategy</w:t>
            </w:r>
          </w:p>
        </w:tc>
      </w:tr>
      <w:tr w:rsidR="00802BE0" w:rsidRPr="00F324A2" w:rsidTr="000315EF">
        <w:tc>
          <w:tcPr>
            <w:tcW w:w="2124" w:type="dxa"/>
          </w:tcPr>
          <w:p w:rsidR="00802BE0" w:rsidRPr="00802BE0" w:rsidRDefault="00802BE0" w:rsidP="00802BE0">
            <w:pPr>
              <w:shd w:val="clear" w:color="auto" w:fill="FFFFFF"/>
              <w:spacing w:before="120"/>
              <w:ind w:left="34"/>
              <w:jc w:val="both"/>
              <w:textAlignment w:val="baseline"/>
              <w:rPr>
                <w:rFonts w:cstheme="minorHAnsi"/>
                <w:color w:val="222222"/>
              </w:rPr>
            </w:pPr>
            <w:r w:rsidRPr="00802BE0">
              <w:rPr>
                <w:rFonts w:cstheme="minorHAnsi"/>
                <w:color w:val="222222"/>
              </w:rPr>
              <w:t>FCH-GB-2012-</w:t>
            </w:r>
            <w:r w:rsidR="00FE3BD2">
              <w:rPr>
                <w:rFonts w:cstheme="minorHAnsi"/>
                <w:color w:val="222222"/>
              </w:rPr>
              <w:t>02</w:t>
            </w:r>
          </w:p>
        </w:tc>
        <w:tc>
          <w:tcPr>
            <w:tcW w:w="1412" w:type="dxa"/>
          </w:tcPr>
          <w:p w:rsidR="00802BE0" w:rsidRPr="00802BE0" w:rsidRDefault="00802BE0" w:rsidP="005C47E5">
            <w:pPr>
              <w:shd w:val="clear" w:color="auto" w:fill="FFFFFF"/>
              <w:spacing w:before="120"/>
              <w:ind w:left="34"/>
              <w:jc w:val="center"/>
              <w:textAlignment w:val="baseline"/>
              <w:rPr>
                <w:rFonts w:cstheme="minorHAnsi"/>
                <w:color w:val="222222"/>
              </w:rPr>
            </w:pPr>
            <w:r w:rsidRPr="00802BE0">
              <w:rPr>
                <w:rFonts w:cstheme="minorHAnsi"/>
                <w:color w:val="222222"/>
              </w:rPr>
              <w:t>WP</w:t>
            </w:r>
          </w:p>
        </w:tc>
        <w:tc>
          <w:tcPr>
            <w:tcW w:w="8363" w:type="dxa"/>
          </w:tcPr>
          <w:p w:rsidR="00802BE0" w:rsidRPr="00802BE0" w:rsidRDefault="00802BE0" w:rsidP="001C5A03">
            <w:pPr>
              <w:spacing w:before="120"/>
              <w:ind w:left="52"/>
              <w:rPr>
                <w:lang w:val="en-GB"/>
              </w:rPr>
            </w:pPr>
            <w:r w:rsidRPr="00802BE0">
              <w:rPr>
                <w:lang w:val="en-GB"/>
              </w:rPr>
              <w:t>Decision on 10 February 2012 of the Methodology for in-kind contributions</w:t>
            </w:r>
          </w:p>
        </w:tc>
      </w:tr>
      <w:tr w:rsidR="00FE3BD2" w:rsidRPr="00F324A2" w:rsidTr="000315EF">
        <w:tc>
          <w:tcPr>
            <w:tcW w:w="2124" w:type="dxa"/>
          </w:tcPr>
          <w:p w:rsidR="00FE3BD2" w:rsidRPr="00802BE0" w:rsidRDefault="00FE3BD2" w:rsidP="00FE3BD2">
            <w:pPr>
              <w:shd w:val="clear" w:color="auto" w:fill="FFFFFF"/>
              <w:spacing w:before="120"/>
              <w:ind w:left="34"/>
              <w:jc w:val="both"/>
              <w:textAlignment w:val="baseline"/>
              <w:rPr>
                <w:rFonts w:cstheme="minorHAnsi"/>
                <w:color w:val="222222"/>
              </w:rPr>
            </w:pPr>
            <w:r w:rsidRPr="00802BE0">
              <w:rPr>
                <w:rFonts w:cstheme="minorHAnsi"/>
                <w:color w:val="222222"/>
              </w:rPr>
              <w:t>FCH-GB-2012-</w:t>
            </w:r>
            <w:r>
              <w:rPr>
                <w:rFonts w:cstheme="minorHAnsi"/>
                <w:color w:val="222222"/>
              </w:rPr>
              <w:t>03</w:t>
            </w:r>
          </w:p>
        </w:tc>
        <w:tc>
          <w:tcPr>
            <w:tcW w:w="1412" w:type="dxa"/>
          </w:tcPr>
          <w:p w:rsidR="00FE3BD2" w:rsidRPr="00802BE0" w:rsidRDefault="00FE3BD2" w:rsidP="005C47E5">
            <w:pPr>
              <w:shd w:val="clear" w:color="auto" w:fill="FFFFFF"/>
              <w:spacing w:before="120"/>
              <w:ind w:left="34"/>
              <w:jc w:val="center"/>
              <w:textAlignment w:val="baseline"/>
              <w:rPr>
                <w:rFonts w:cstheme="minorHAnsi"/>
                <w:color w:val="222222"/>
              </w:rPr>
            </w:pPr>
            <w:r w:rsidRPr="00802BE0">
              <w:rPr>
                <w:rFonts w:cstheme="minorHAnsi"/>
                <w:color w:val="222222"/>
              </w:rPr>
              <w:t>WP</w:t>
            </w:r>
          </w:p>
        </w:tc>
        <w:tc>
          <w:tcPr>
            <w:tcW w:w="8363" w:type="dxa"/>
          </w:tcPr>
          <w:p w:rsidR="00FE3BD2" w:rsidRDefault="00FE3BD2" w:rsidP="00FE3BD2">
            <w:pPr>
              <w:shd w:val="clear" w:color="auto" w:fill="FFFFFF"/>
              <w:spacing w:before="120"/>
              <w:ind w:left="52"/>
              <w:jc w:val="both"/>
              <w:textAlignment w:val="baseline"/>
              <w:rPr>
                <w:rFonts w:cstheme="minorHAnsi"/>
                <w:color w:val="222222"/>
                <w:lang w:val="en-GB"/>
              </w:rPr>
            </w:pPr>
            <w:r>
              <w:rPr>
                <w:rFonts w:cstheme="minorHAnsi"/>
                <w:color w:val="222222"/>
                <w:lang w:val="en-GB"/>
              </w:rPr>
              <w:t>Decision on 29 February 2012 of the Provisional Annual Accounts for the year 2011</w:t>
            </w:r>
          </w:p>
        </w:tc>
      </w:tr>
      <w:tr w:rsidR="00802BE0" w:rsidRPr="00F324A2" w:rsidTr="000315EF">
        <w:tc>
          <w:tcPr>
            <w:tcW w:w="2124" w:type="dxa"/>
          </w:tcPr>
          <w:p w:rsidR="00802BE0" w:rsidRPr="005C47E5" w:rsidRDefault="001C5A03" w:rsidP="00802BE0">
            <w:pPr>
              <w:shd w:val="clear" w:color="auto" w:fill="FFFFFF"/>
              <w:spacing w:before="120"/>
              <w:ind w:left="34"/>
              <w:jc w:val="both"/>
              <w:textAlignment w:val="baseline"/>
              <w:rPr>
                <w:rFonts w:cstheme="minorHAnsi"/>
                <w:color w:val="222222"/>
              </w:rPr>
            </w:pPr>
            <w:r w:rsidRPr="005C47E5">
              <w:rPr>
                <w:rFonts w:cstheme="minorHAnsi"/>
                <w:color w:val="222222"/>
              </w:rPr>
              <w:t>FCH-GB-2012-</w:t>
            </w:r>
            <w:r w:rsidR="00FE3BD2" w:rsidRPr="005C47E5">
              <w:rPr>
                <w:rFonts w:cstheme="minorHAnsi"/>
                <w:color w:val="222222"/>
              </w:rPr>
              <w:t>04</w:t>
            </w:r>
          </w:p>
        </w:tc>
        <w:tc>
          <w:tcPr>
            <w:tcW w:w="1412" w:type="dxa"/>
          </w:tcPr>
          <w:p w:rsidR="00802BE0" w:rsidRPr="001C5A03" w:rsidRDefault="001C5A03" w:rsidP="005C47E5">
            <w:pPr>
              <w:shd w:val="clear" w:color="auto" w:fill="FFFFFF"/>
              <w:spacing w:before="120"/>
              <w:ind w:left="34"/>
              <w:jc w:val="center"/>
              <w:textAlignment w:val="baseline"/>
              <w:rPr>
                <w:rFonts w:cstheme="minorHAnsi"/>
                <w:color w:val="222222"/>
                <w:lang w:val="en-GB"/>
              </w:rPr>
            </w:pPr>
            <w:r>
              <w:rPr>
                <w:rFonts w:cstheme="minorHAnsi"/>
                <w:color w:val="222222"/>
                <w:lang w:val="en-GB"/>
              </w:rPr>
              <w:t>MEETING</w:t>
            </w:r>
          </w:p>
        </w:tc>
        <w:tc>
          <w:tcPr>
            <w:tcW w:w="8363" w:type="dxa"/>
          </w:tcPr>
          <w:p w:rsidR="00802BE0" w:rsidRDefault="00802BE0" w:rsidP="001C5A03">
            <w:pPr>
              <w:shd w:val="clear" w:color="auto" w:fill="FFFFFF"/>
              <w:spacing w:before="120"/>
              <w:ind w:left="52"/>
              <w:jc w:val="both"/>
              <w:textAlignment w:val="baseline"/>
              <w:rPr>
                <w:rFonts w:cstheme="minorHAnsi"/>
                <w:color w:val="222222"/>
                <w:lang w:val="en-GB"/>
              </w:rPr>
            </w:pPr>
            <w:r>
              <w:rPr>
                <w:rFonts w:cstheme="minorHAnsi"/>
                <w:color w:val="222222"/>
                <w:lang w:val="en-GB"/>
              </w:rPr>
              <w:t>Decision on 7 March 2012</w:t>
            </w:r>
            <w:r w:rsidR="001C5A03">
              <w:rPr>
                <w:rFonts w:cstheme="minorHAnsi"/>
                <w:color w:val="222222"/>
                <w:lang w:val="en-GB"/>
              </w:rPr>
              <w:t xml:space="preserve"> </w:t>
            </w:r>
            <w:r w:rsidR="00164E87">
              <w:rPr>
                <w:rFonts w:cstheme="minorHAnsi"/>
                <w:color w:val="222222"/>
                <w:lang w:val="en-GB"/>
              </w:rPr>
              <w:t>of the 3</w:t>
            </w:r>
            <w:r w:rsidR="00164E87" w:rsidRPr="00164E87">
              <w:rPr>
                <w:rFonts w:cstheme="minorHAnsi"/>
                <w:color w:val="222222"/>
                <w:vertAlign w:val="superscript"/>
                <w:lang w:val="en-GB"/>
              </w:rPr>
              <w:t>rd</w:t>
            </w:r>
            <w:r w:rsidR="00164E87">
              <w:rPr>
                <w:rFonts w:cstheme="minorHAnsi"/>
                <w:color w:val="222222"/>
                <w:lang w:val="en-GB"/>
              </w:rPr>
              <w:t xml:space="preserve"> batch of implementing rules including (i) Decision on policy on protecting the dignity of the person and preventing psychological harassment and sexual harassment on staff appraisal</w:t>
            </w:r>
          </w:p>
        </w:tc>
      </w:tr>
      <w:tr w:rsidR="001C5A03" w:rsidRPr="00F324A2" w:rsidTr="000315EF">
        <w:tc>
          <w:tcPr>
            <w:tcW w:w="2124" w:type="dxa"/>
          </w:tcPr>
          <w:p w:rsidR="001C5A03" w:rsidRPr="005C47E5" w:rsidRDefault="001C5A03" w:rsidP="005C47E5">
            <w:pPr>
              <w:shd w:val="clear" w:color="auto" w:fill="FFFFFF"/>
              <w:spacing w:before="120"/>
              <w:ind w:left="34"/>
              <w:jc w:val="both"/>
              <w:textAlignment w:val="baseline"/>
              <w:rPr>
                <w:rFonts w:cstheme="minorHAnsi"/>
                <w:color w:val="222222"/>
              </w:rPr>
            </w:pPr>
            <w:r w:rsidRPr="005C47E5">
              <w:rPr>
                <w:rFonts w:cstheme="minorHAnsi"/>
                <w:color w:val="222222"/>
              </w:rPr>
              <w:t>FCH-GB-2012-</w:t>
            </w:r>
            <w:r w:rsidR="00FE3BD2" w:rsidRPr="005C47E5">
              <w:rPr>
                <w:rFonts w:cstheme="minorHAnsi"/>
                <w:color w:val="222222"/>
              </w:rPr>
              <w:t>05</w:t>
            </w:r>
          </w:p>
        </w:tc>
        <w:tc>
          <w:tcPr>
            <w:tcW w:w="1412" w:type="dxa"/>
          </w:tcPr>
          <w:p w:rsidR="001C5A03" w:rsidRDefault="001C5A03" w:rsidP="005C47E5">
            <w:pPr>
              <w:spacing w:before="120"/>
              <w:jc w:val="center"/>
            </w:pPr>
            <w:r w:rsidRPr="00CD5BD4">
              <w:rPr>
                <w:rFonts w:cstheme="minorHAnsi"/>
                <w:color w:val="222222"/>
                <w:lang w:val="en-GB"/>
              </w:rPr>
              <w:t>MEETING</w:t>
            </w:r>
          </w:p>
        </w:tc>
        <w:tc>
          <w:tcPr>
            <w:tcW w:w="8363" w:type="dxa"/>
          </w:tcPr>
          <w:p w:rsidR="001C5A03" w:rsidRPr="00164E87" w:rsidRDefault="001C5A03" w:rsidP="001C5A03">
            <w:pPr>
              <w:ind w:left="52"/>
              <w:rPr>
                <w:lang w:val="en-GB"/>
              </w:rPr>
            </w:pPr>
            <w:r w:rsidRPr="005F12AE">
              <w:rPr>
                <w:rFonts w:cstheme="minorHAnsi"/>
                <w:color w:val="222222"/>
                <w:lang w:val="en-GB"/>
              </w:rPr>
              <w:t>Decision on 7 March 2012</w:t>
            </w:r>
            <w:r w:rsidR="00164E87">
              <w:rPr>
                <w:rFonts w:cstheme="minorHAnsi"/>
                <w:color w:val="222222"/>
                <w:lang w:val="en-GB"/>
              </w:rPr>
              <w:t xml:space="preserve"> of the proposal to provide FCH JU funding to Lincoln Composites, a US based SME of the Norwegian company Raufoss Fuel Systems, in the projects ‘278769 – Deliverhy’ and ‘256671 – HYCOMP’.  The GB requested to be timely informed when participants of third country participants is requested by the consortium at the negotiation stage</w:t>
            </w:r>
          </w:p>
        </w:tc>
      </w:tr>
      <w:tr w:rsidR="001C5A03" w:rsidRPr="00F324A2" w:rsidTr="000315EF">
        <w:tc>
          <w:tcPr>
            <w:tcW w:w="2124" w:type="dxa"/>
          </w:tcPr>
          <w:p w:rsidR="001C5A03" w:rsidRPr="005C47E5" w:rsidRDefault="001C5A03" w:rsidP="005C47E5">
            <w:pPr>
              <w:shd w:val="clear" w:color="auto" w:fill="FFFFFF"/>
              <w:spacing w:before="120"/>
              <w:ind w:left="34"/>
              <w:jc w:val="both"/>
              <w:textAlignment w:val="baseline"/>
              <w:rPr>
                <w:rFonts w:cstheme="minorHAnsi"/>
                <w:color w:val="222222"/>
              </w:rPr>
            </w:pPr>
            <w:r w:rsidRPr="005C47E5">
              <w:rPr>
                <w:rFonts w:cstheme="minorHAnsi"/>
                <w:color w:val="222222"/>
              </w:rPr>
              <w:t>FCH-GB-2012-</w:t>
            </w:r>
            <w:r w:rsidR="00FE3BD2" w:rsidRPr="005C47E5">
              <w:rPr>
                <w:rFonts w:cstheme="minorHAnsi"/>
                <w:color w:val="222222"/>
              </w:rPr>
              <w:t>06</w:t>
            </w:r>
          </w:p>
        </w:tc>
        <w:tc>
          <w:tcPr>
            <w:tcW w:w="1412" w:type="dxa"/>
          </w:tcPr>
          <w:p w:rsidR="001C5A03" w:rsidRPr="00164E87" w:rsidRDefault="001C5A03" w:rsidP="005C47E5">
            <w:pPr>
              <w:spacing w:before="120"/>
              <w:jc w:val="center"/>
              <w:rPr>
                <w:lang w:val="en-GB"/>
              </w:rPr>
            </w:pPr>
            <w:r w:rsidRPr="00CD5BD4">
              <w:rPr>
                <w:rFonts w:cstheme="minorHAnsi"/>
                <w:color w:val="222222"/>
                <w:lang w:val="en-GB"/>
              </w:rPr>
              <w:t>MEETING</w:t>
            </w:r>
          </w:p>
        </w:tc>
        <w:tc>
          <w:tcPr>
            <w:tcW w:w="8363" w:type="dxa"/>
          </w:tcPr>
          <w:p w:rsidR="001C5A03" w:rsidRPr="00164E87" w:rsidRDefault="001C5A03" w:rsidP="001C5A03">
            <w:pPr>
              <w:ind w:left="52"/>
              <w:rPr>
                <w:lang w:val="en-GB"/>
              </w:rPr>
            </w:pPr>
            <w:r w:rsidRPr="005F12AE">
              <w:rPr>
                <w:rFonts w:cstheme="minorHAnsi"/>
                <w:color w:val="222222"/>
                <w:lang w:val="en-GB"/>
              </w:rPr>
              <w:t>Decision on 7 March 2012</w:t>
            </w:r>
            <w:r w:rsidR="00164E87">
              <w:rPr>
                <w:rFonts w:cstheme="minorHAnsi"/>
                <w:color w:val="222222"/>
                <w:lang w:val="en-GB"/>
              </w:rPr>
              <w:t xml:space="preserve"> of the organization of the next Stakeholders’ General Assembly in Paris on 12 October 2012</w:t>
            </w:r>
          </w:p>
        </w:tc>
      </w:tr>
      <w:tr w:rsidR="001C5A03" w:rsidRPr="00F324A2" w:rsidTr="000315EF">
        <w:tc>
          <w:tcPr>
            <w:tcW w:w="2124" w:type="dxa"/>
          </w:tcPr>
          <w:p w:rsidR="001C5A03" w:rsidRPr="005C47E5" w:rsidRDefault="001C5A03" w:rsidP="005C47E5">
            <w:pPr>
              <w:shd w:val="clear" w:color="auto" w:fill="FFFFFF"/>
              <w:spacing w:before="120"/>
              <w:ind w:left="34"/>
              <w:jc w:val="both"/>
              <w:textAlignment w:val="baseline"/>
              <w:rPr>
                <w:rFonts w:cstheme="minorHAnsi"/>
                <w:color w:val="222222"/>
              </w:rPr>
            </w:pPr>
            <w:r w:rsidRPr="005C47E5">
              <w:rPr>
                <w:rFonts w:cstheme="minorHAnsi"/>
                <w:color w:val="222222"/>
              </w:rPr>
              <w:t>FCH-GB-2012-</w:t>
            </w:r>
            <w:r w:rsidR="00FE3BD2" w:rsidRPr="005C47E5">
              <w:rPr>
                <w:rFonts w:cstheme="minorHAnsi"/>
                <w:color w:val="222222"/>
              </w:rPr>
              <w:t>07</w:t>
            </w:r>
          </w:p>
        </w:tc>
        <w:tc>
          <w:tcPr>
            <w:tcW w:w="1412" w:type="dxa"/>
          </w:tcPr>
          <w:p w:rsidR="001C5A03" w:rsidRPr="00164E87" w:rsidRDefault="001C5A03" w:rsidP="005C47E5">
            <w:pPr>
              <w:spacing w:before="120"/>
              <w:jc w:val="center"/>
              <w:rPr>
                <w:lang w:val="en-GB"/>
              </w:rPr>
            </w:pPr>
            <w:r w:rsidRPr="00CD5BD4">
              <w:rPr>
                <w:rFonts w:cstheme="minorHAnsi"/>
                <w:color w:val="222222"/>
                <w:lang w:val="en-GB"/>
              </w:rPr>
              <w:t>MEETING</w:t>
            </w:r>
          </w:p>
        </w:tc>
        <w:tc>
          <w:tcPr>
            <w:tcW w:w="8363" w:type="dxa"/>
          </w:tcPr>
          <w:p w:rsidR="001C5A03" w:rsidRPr="00164E87" w:rsidRDefault="001C5A03" w:rsidP="00164E87">
            <w:pPr>
              <w:ind w:left="52"/>
              <w:rPr>
                <w:lang w:val="en-GB"/>
              </w:rPr>
            </w:pPr>
            <w:r w:rsidRPr="005F12AE">
              <w:rPr>
                <w:rFonts w:cstheme="minorHAnsi"/>
                <w:color w:val="222222"/>
                <w:lang w:val="en-GB"/>
              </w:rPr>
              <w:t>Decision on 7 March 2012</w:t>
            </w:r>
            <w:r w:rsidR="00164E87">
              <w:rPr>
                <w:rFonts w:cstheme="minorHAnsi"/>
                <w:color w:val="222222"/>
                <w:lang w:val="en-GB"/>
              </w:rPr>
              <w:t xml:space="preserve"> of the organization of the next FCH JU Review Days at Charlemagne Building in Brussels on 28/29 November 2012</w:t>
            </w:r>
          </w:p>
        </w:tc>
      </w:tr>
      <w:tr w:rsidR="001C5A03" w:rsidRPr="00F324A2" w:rsidTr="000315EF">
        <w:tc>
          <w:tcPr>
            <w:tcW w:w="2124" w:type="dxa"/>
          </w:tcPr>
          <w:p w:rsidR="001C5A03" w:rsidRPr="005C47E5" w:rsidRDefault="001C5A03" w:rsidP="005C47E5">
            <w:pPr>
              <w:shd w:val="clear" w:color="auto" w:fill="FFFFFF"/>
              <w:spacing w:before="120"/>
              <w:ind w:left="34"/>
              <w:jc w:val="both"/>
              <w:textAlignment w:val="baseline"/>
              <w:rPr>
                <w:rFonts w:cstheme="minorHAnsi"/>
                <w:color w:val="222222"/>
              </w:rPr>
            </w:pPr>
            <w:r w:rsidRPr="005C47E5">
              <w:rPr>
                <w:rFonts w:cstheme="minorHAnsi"/>
                <w:color w:val="222222"/>
              </w:rPr>
              <w:t>FCH-GB-2012-</w:t>
            </w:r>
            <w:r w:rsidR="00FE3BD2" w:rsidRPr="005C47E5">
              <w:rPr>
                <w:rFonts w:cstheme="minorHAnsi"/>
                <w:color w:val="222222"/>
              </w:rPr>
              <w:t>08</w:t>
            </w:r>
          </w:p>
        </w:tc>
        <w:tc>
          <w:tcPr>
            <w:tcW w:w="1412" w:type="dxa"/>
          </w:tcPr>
          <w:p w:rsidR="001C5A03" w:rsidRPr="00164E87" w:rsidRDefault="001C5A03" w:rsidP="005C47E5">
            <w:pPr>
              <w:spacing w:before="120"/>
              <w:jc w:val="center"/>
              <w:rPr>
                <w:lang w:val="en-GB"/>
              </w:rPr>
            </w:pPr>
            <w:r w:rsidRPr="00CD5BD4">
              <w:rPr>
                <w:rFonts w:cstheme="minorHAnsi"/>
                <w:color w:val="222222"/>
                <w:lang w:val="en-GB"/>
              </w:rPr>
              <w:t>MEETING</w:t>
            </w:r>
          </w:p>
        </w:tc>
        <w:tc>
          <w:tcPr>
            <w:tcW w:w="8363" w:type="dxa"/>
          </w:tcPr>
          <w:p w:rsidR="001C5A03" w:rsidRPr="00164E87" w:rsidRDefault="001C5A03" w:rsidP="001C5A03">
            <w:pPr>
              <w:ind w:left="52"/>
              <w:rPr>
                <w:lang w:val="en-GB"/>
              </w:rPr>
            </w:pPr>
            <w:r w:rsidRPr="005F12AE">
              <w:rPr>
                <w:rFonts w:cstheme="minorHAnsi"/>
                <w:color w:val="222222"/>
                <w:lang w:val="en-GB"/>
              </w:rPr>
              <w:t>Decision on 7 March 2012</w:t>
            </w:r>
            <w:r w:rsidR="00164E87">
              <w:rPr>
                <w:rFonts w:cstheme="minorHAnsi"/>
                <w:color w:val="222222"/>
                <w:lang w:val="en-GB"/>
              </w:rPr>
              <w:t xml:space="preserve"> that no comment is added to the FCH JU position vis-à-vis the recommendations of the 1</w:t>
            </w:r>
            <w:r w:rsidR="00164E87" w:rsidRPr="00164E87">
              <w:rPr>
                <w:rFonts w:cstheme="minorHAnsi"/>
                <w:color w:val="222222"/>
                <w:vertAlign w:val="superscript"/>
                <w:lang w:val="en-GB"/>
              </w:rPr>
              <w:t>st</w:t>
            </w:r>
            <w:r w:rsidR="00164E87">
              <w:rPr>
                <w:rFonts w:cstheme="minorHAnsi"/>
                <w:color w:val="222222"/>
                <w:lang w:val="en-GB"/>
              </w:rPr>
              <w:t xml:space="preserve"> Interim Evaluation Report, the Executive Director shall transmit this position to all FCH JU Bodies</w:t>
            </w:r>
          </w:p>
        </w:tc>
      </w:tr>
      <w:tr w:rsidR="001C5A03" w:rsidRPr="00F324A2" w:rsidTr="000315EF">
        <w:tc>
          <w:tcPr>
            <w:tcW w:w="2124" w:type="dxa"/>
          </w:tcPr>
          <w:p w:rsidR="001C5A03" w:rsidRPr="005C47E5" w:rsidRDefault="001C5A03" w:rsidP="005C47E5">
            <w:pPr>
              <w:shd w:val="clear" w:color="auto" w:fill="FFFFFF"/>
              <w:spacing w:before="120"/>
              <w:ind w:left="34"/>
              <w:jc w:val="both"/>
              <w:textAlignment w:val="baseline"/>
              <w:rPr>
                <w:rFonts w:cstheme="minorHAnsi"/>
                <w:color w:val="222222"/>
              </w:rPr>
            </w:pPr>
            <w:r w:rsidRPr="005C47E5">
              <w:rPr>
                <w:rFonts w:cstheme="minorHAnsi"/>
                <w:color w:val="222222"/>
              </w:rPr>
              <w:t>FCH-GB-2012-</w:t>
            </w:r>
            <w:r w:rsidR="00FE3BD2" w:rsidRPr="005C47E5">
              <w:rPr>
                <w:rFonts w:cstheme="minorHAnsi"/>
                <w:color w:val="222222"/>
              </w:rPr>
              <w:t>09</w:t>
            </w:r>
          </w:p>
        </w:tc>
        <w:tc>
          <w:tcPr>
            <w:tcW w:w="1412" w:type="dxa"/>
          </w:tcPr>
          <w:p w:rsidR="001C5A03" w:rsidRDefault="001C5A03" w:rsidP="005C47E5">
            <w:pPr>
              <w:spacing w:before="120"/>
              <w:jc w:val="center"/>
            </w:pPr>
            <w:r w:rsidRPr="00CD5BD4">
              <w:rPr>
                <w:rFonts w:cstheme="minorHAnsi"/>
                <w:color w:val="222222"/>
                <w:lang w:val="en-GB"/>
              </w:rPr>
              <w:t>MEETING</w:t>
            </w:r>
          </w:p>
        </w:tc>
        <w:tc>
          <w:tcPr>
            <w:tcW w:w="8363" w:type="dxa"/>
          </w:tcPr>
          <w:p w:rsidR="001C5A03" w:rsidRPr="00164E87" w:rsidRDefault="001C5A03" w:rsidP="001C5A03">
            <w:pPr>
              <w:ind w:left="52"/>
              <w:rPr>
                <w:lang w:val="en-GB"/>
              </w:rPr>
            </w:pPr>
            <w:r w:rsidRPr="005F12AE">
              <w:rPr>
                <w:rFonts w:cstheme="minorHAnsi"/>
                <w:color w:val="222222"/>
                <w:lang w:val="en-GB"/>
              </w:rPr>
              <w:t>Decision on 7 March 2012</w:t>
            </w:r>
            <w:r w:rsidR="00164E87">
              <w:rPr>
                <w:rFonts w:cstheme="minorHAnsi"/>
                <w:color w:val="222222"/>
                <w:lang w:val="en-GB"/>
              </w:rPr>
              <w:t xml:space="preserve"> that the two new members of the Scientific Committee have to be nominated at the next Governing Board meeting.  A list of potential candidates should be submitted to the FCH JU Executive Director and then to the GB members for the final decision and appointment</w:t>
            </w:r>
          </w:p>
        </w:tc>
      </w:tr>
      <w:tr w:rsidR="00802BE0" w:rsidRPr="00F324A2" w:rsidTr="000315EF">
        <w:tc>
          <w:tcPr>
            <w:tcW w:w="2124" w:type="dxa"/>
          </w:tcPr>
          <w:p w:rsidR="00802BE0" w:rsidRPr="005C47E5" w:rsidRDefault="00802BE0" w:rsidP="00802BE0">
            <w:pPr>
              <w:shd w:val="clear" w:color="auto" w:fill="FFFFFF"/>
              <w:spacing w:before="120"/>
              <w:ind w:left="34"/>
              <w:jc w:val="both"/>
              <w:textAlignment w:val="baseline"/>
              <w:rPr>
                <w:rFonts w:cstheme="minorHAnsi"/>
                <w:color w:val="222222"/>
              </w:rPr>
            </w:pPr>
            <w:r w:rsidRPr="005C47E5">
              <w:rPr>
                <w:rFonts w:cstheme="minorHAnsi"/>
                <w:color w:val="222222"/>
              </w:rPr>
              <w:t>FCH-GB-2012-</w:t>
            </w:r>
            <w:r w:rsidR="00FE3BD2" w:rsidRPr="005C47E5">
              <w:rPr>
                <w:rFonts w:cstheme="minorHAnsi"/>
                <w:color w:val="222222"/>
              </w:rPr>
              <w:t>10</w:t>
            </w:r>
          </w:p>
        </w:tc>
        <w:tc>
          <w:tcPr>
            <w:tcW w:w="1412" w:type="dxa"/>
          </w:tcPr>
          <w:p w:rsidR="00802BE0" w:rsidRPr="00164E87" w:rsidRDefault="00802BE0" w:rsidP="005C47E5">
            <w:pPr>
              <w:shd w:val="clear" w:color="auto" w:fill="FFFFFF"/>
              <w:spacing w:before="120"/>
              <w:ind w:left="34"/>
              <w:jc w:val="center"/>
              <w:textAlignment w:val="baseline"/>
              <w:rPr>
                <w:rFonts w:cstheme="minorHAnsi"/>
                <w:color w:val="222222"/>
                <w:lang w:val="en-GB"/>
              </w:rPr>
            </w:pPr>
            <w:r w:rsidRPr="00164E87">
              <w:rPr>
                <w:rFonts w:cstheme="minorHAnsi"/>
                <w:color w:val="222222"/>
                <w:lang w:val="en-GB"/>
              </w:rPr>
              <w:t>WP</w:t>
            </w:r>
          </w:p>
        </w:tc>
        <w:tc>
          <w:tcPr>
            <w:tcW w:w="8363" w:type="dxa"/>
          </w:tcPr>
          <w:p w:rsidR="00802BE0" w:rsidRPr="00F324A2" w:rsidRDefault="00802BE0" w:rsidP="001C5A03">
            <w:pPr>
              <w:shd w:val="clear" w:color="auto" w:fill="FFFFFF"/>
              <w:spacing w:before="120"/>
              <w:ind w:left="52"/>
              <w:jc w:val="both"/>
              <w:textAlignment w:val="baseline"/>
              <w:rPr>
                <w:rFonts w:cstheme="minorHAnsi"/>
                <w:color w:val="222222"/>
                <w:lang w:val="en-GB"/>
              </w:rPr>
            </w:pPr>
            <w:r>
              <w:rPr>
                <w:rFonts w:cstheme="minorHAnsi"/>
                <w:color w:val="222222"/>
                <w:lang w:val="en-GB"/>
              </w:rPr>
              <w:t xml:space="preserve">Decision on 30 March 2012 of the </w:t>
            </w:r>
            <w:r w:rsidRPr="00F324A2">
              <w:rPr>
                <w:rFonts w:cstheme="minorHAnsi"/>
                <w:color w:val="222222"/>
                <w:lang w:val="en-GB"/>
              </w:rPr>
              <w:t>Multi-annual Staff Policy Plan (MSPP) 2013- 2015</w:t>
            </w:r>
          </w:p>
        </w:tc>
      </w:tr>
      <w:tr w:rsidR="00802BE0" w:rsidRPr="00F324A2" w:rsidTr="000315EF">
        <w:tc>
          <w:tcPr>
            <w:tcW w:w="2124" w:type="dxa"/>
          </w:tcPr>
          <w:p w:rsidR="00802BE0" w:rsidRPr="00F324A2" w:rsidRDefault="00802BE0" w:rsidP="00802BE0">
            <w:pPr>
              <w:shd w:val="clear" w:color="auto" w:fill="FFFFFF"/>
              <w:spacing w:before="120"/>
              <w:ind w:left="34"/>
              <w:jc w:val="both"/>
              <w:textAlignment w:val="baseline"/>
              <w:rPr>
                <w:rFonts w:cstheme="minorHAnsi"/>
                <w:color w:val="222222"/>
              </w:rPr>
            </w:pPr>
            <w:r w:rsidRPr="00F324A2">
              <w:rPr>
                <w:rFonts w:cstheme="minorHAnsi"/>
                <w:color w:val="222222"/>
              </w:rPr>
              <w:t>FCH-GB-2012-</w:t>
            </w:r>
            <w:r w:rsidR="00FE3BD2">
              <w:rPr>
                <w:rFonts w:cstheme="minorHAnsi"/>
                <w:color w:val="222222"/>
              </w:rPr>
              <w:t>11</w:t>
            </w:r>
          </w:p>
        </w:tc>
        <w:tc>
          <w:tcPr>
            <w:tcW w:w="1412" w:type="dxa"/>
          </w:tcPr>
          <w:p w:rsidR="00802BE0" w:rsidRPr="00F324A2" w:rsidRDefault="00802BE0" w:rsidP="005C47E5">
            <w:pPr>
              <w:shd w:val="clear" w:color="auto" w:fill="FFFFFF"/>
              <w:spacing w:before="120"/>
              <w:ind w:left="34"/>
              <w:jc w:val="center"/>
              <w:textAlignment w:val="baseline"/>
              <w:rPr>
                <w:rFonts w:cstheme="minorHAnsi"/>
                <w:color w:val="222222"/>
              </w:rPr>
            </w:pPr>
            <w:r w:rsidRPr="00F324A2">
              <w:rPr>
                <w:rFonts w:cstheme="minorHAnsi"/>
                <w:color w:val="222222"/>
              </w:rPr>
              <w:t>WP</w:t>
            </w:r>
          </w:p>
        </w:tc>
        <w:tc>
          <w:tcPr>
            <w:tcW w:w="8363" w:type="dxa"/>
          </w:tcPr>
          <w:p w:rsidR="00802BE0" w:rsidRPr="00F324A2" w:rsidRDefault="00802BE0" w:rsidP="001C5A03">
            <w:pPr>
              <w:shd w:val="clear" w:color="auto" w:fill="FFFFFF"/>
              <w:spacing w:before="120"/>
              <w:ind w:left="52"/>
              <w:jc w:val="both"/>
              <w:textAlignment w:val="baseline"/>
              <w:rPr>
                <w:rFonts w:cstheme="minorHAnsi"/>
                <w:color w:val="222222"/>
                <w:lang w:val="en-GB"/>
              </w:rPr>
            </w:pPr>
            <w:r>
              <w:rPr>
                <w:rFonts w:cstheme="minorHAnsi"/>
                <w:color w:val="222222"/>
                <w:lang w:val="en-GB"/>
              </w:rPr>
              <w:t xml:space="preserve">Decision on 30 March 2012 of the </w:t>
            </w:r>
            <w:r w:rsidRPr="00F324A2">
              <w:rPr>
                <w:rFonts w:cstheme="minorHAnsi"/>
                <w:color w:val="222222"/>
                <w:lang w:val="en-GB"/>
              </w:rPr>
              <w:t>Study on Fuel Cell bus commercialisation</w:t>
            </w:r>
          </w:p>
        </w:tc>
      </w:tr>
      <w:tr w:rsidR="00802BE0" w:rsidRPr="00F324A2" w:rsidTr="000315EF">
        <w:tc>
          <w:tcPr>
            <w:tcW w:w="2124" w:type="dxa"/>
          </w:tcPr>
          <w:p w:rsidR="00802BE0" w:rsidRPr="00F324A2" w:rsidRDefault="00802BE0" w:rsidP="00802BE0">
            <w:pPr>
              <w:shd w:val="clear" w:color="auto" w:fill="FFFFFF"/>
              <w:spacing w:before="120"/>
              <w:ind w:left="34"/>
              <w:jc w:val="both"/>
              <w:textAlignment w:val="baseline"/>
              <w:rPr>
                <w:rFonts w:cstheme="minorHAnsi"/>
                <w:color w:val="222222"/>
              </w:rPr>
            </w:pPr>
            <w:r w:rsidRPr="00F324A2">
              <w:rPr>
                <w:rFonts w:cstheme="minorHAnsi"/>
                <w:color w:val="222222"/>
              </w:rPr>
              <w:t>FCH-GB-201</w:t>
            </w:r>
            <w:r>
              <w:rPr>
                <w:rFonts w:cstheme="minorHAnsi"/>
                <w:color w:val="222222"/>
              </w:rPr>
              <w:t>2-</w:t>
            </w:r>
            <w:r w:rsidR="00FE3BD2">
              <w:rPr>
                <w:rFonts w:cstheme="minorHAnsi"/>
                <w:color w:val="222222"/>
              </w:rPr>
              <w:t>12</w:t>
            </w:r>
          </w:p>
        </w:tc>
        <w:tc>
          <w:tcPr>
            <w:tcW w:w="1412" w:type="dxa"/>
          </w:tcPr>
          <w:p w:rsidR="00802BE0" w:rsidRPr="00F324A2" w:rsidRDefault="00802BE0" w:rsidP="005C47E5">
            <w:pPr>
              <w:shd w:val="clear" w:color="auto" w:fill="FFFFFF"/>
              <w:spacing w:before="120"/>
              <w:ind w:left="34"/>
              <w:jc w:val="center"/>
              <w:textAlignment w:val="baseline"/>
              <w:rPr>
                <w:rFonts w:cstheme="minorHAnsi"/>
                <w:color w:val="222222"/>
              </w:rPr>
            </w:pPr>
            <w:r w:rsidRPr="00F324A2">
              <w:rPr>
                <w:rFonts w:cstheme="minorHAnsi"/>
                <w:color w:val="222222"/>
              </w:rPr>
              <w:t>WP</w:t>
            </w:r>
          </w:p>
        </w:tc>
        <w:tc>
          <w:tcPr>
            <w:tcW w:w="8363" w:type="dxa"/>
          </w:tcPr>
          <w:p w:rsidR="00802BE0" w:rsidRPr="00F324A2" w:rsidRDefault="00802BE0" w:rsidP="001C5A03">
            <w:pPr>
              <w:shd w:val="clear" w:color="auto" w:fill="FFFFFF"/>
              <w:spacing w:before="120"/>
              <w:ind w:left="52"/>
              <w:jc w:val="both"/>
              <w:textAlignment w:val="baseline"/>
              <w:rPr>
                <w:rFonts w:cstheme="minorHAnsi"/>
                <w:color w:val="222222"/>
                <w:lang w:val="en-GB"/>
              </w:rPr>
            </w:pPr>
            <w:r>
              <w:rPr>
                <w:rFonts w:cstheme="minorHAnsi"/>
                <w:color w:val="222222"/>
                <w:lang w:val="en-GB"/>
              </w:rPr>
              <w:t xml:space="preserve">Decision on 5 June 2012 of the </w:t>
            </w:r>
            <w:r w:rsidRPr="00F324A2">
              <w:rPr>
                <w:rFonts w:cstheme="minorHAnsi"/>
                <w:color w:val="222222"/>
                <w:lang w:val="en-GB"/>
              </w:rPr>
              <w:t>Modification of FCH JU Grant Agreement (forms D and E)</w:t>
            </w:r>
          </w:p>
        </w:tc>
      </w:tr>
      <w:tr w:rsidR="00FE3BD2" w:rsidRPr="008276B3" w:rsidTr="000315EF">
        <w:tc>
          <w:tcPr>
            <w:tcW w:w="2124" w:type="dxa"/>
          </w:tcPr>
          <w:p w:rsidR="00FE3BD2" w:rsidRPr="00F324A2" w:rsidRDefault="00FE3BD2" w:rsidP="00802BE0">
            <w:pPr>
              <w:shd w:val="clear" w:color="auto" w:fill="FFFFFF"/>
              <w:spacing w:before="120"/>
              <w:ind w:left="34"/>
              <w:jc w:val="both"/>
              <w:textAlignment w:val="baseline"/>
              <w:rPr>
                <w:rFonts w:cstheme="minorHAnsi"/>
                <w:color w:val="222222"/>
              </w:rPr>
            </w:pPr>
            <w:r w:rsidRPr="00F324A2">
              <w:rPr>
                <w:rFonts w:cstheme="minorHAnsi"/>
                <w:color w:val="222222"/>
              </w:rPr>
              <w:t>FCH-GB-2012</w:t>
            </w:r>
            <w:r>
              <w:rPr>
                <w:rFonts w:cstheme="minorHAnsi"/>
                <w:color w:val="222222"/>
              </w:rPr>
              <w:t>-13</w:t>
            </w:r>
          </w:p>
        </w:tc>
        <w:tc>
          <w:tcPr>
            <w:tcW w:w="1412" w:type="dxa"/>
          </w:tcPr>
          <w:p w:rsidR="00FE3BD2" w:rsidRPr="00F324A2" w:rsidRDefault="00FE3BD2" w:rsidP="005C47E5">
            <w:pPr>
              <w:shd w:val="clear" w:color="auto" w:fill="FFFFFF"/>
              <w:spacing w:before="120"/>
              <w:ind w:left="34"/>
              <w:jc w:val="center"/>
              <w:textAlignment w:val="baseline"/>
              <w:rPr>
                <w:rFonts w:cstheme="minorHAnsi"/>
                <w:color w:val="222222"/>
              </w:rPr>
            </w:pPr>
            <w:r w:rsidRPr="00F324A2">
              <w:rPr>
                <w:rFonts w:cstheme="minorHAnsi"/>
                <w:color w:val="222222"/>
              </w:rPr>
              <w:t>WP</w:t>
            </w:r>
          </w:p>
        </w:tc>
        <w:tc>
          <w:tcPr>
            <w:tcW w:w="8363" w:type="dxa"/>
          </w:tcPr>
          <w:p w:rsidR="00FE3BD2" w:rsidRPr="008276B3" w:rsidRDefault="00FE3BD2" w:rsidP="001C5A03">
            <w:pPr>
              <w:shd w:val="clear" w:color="auto" w:fill="FFFFFF"/>
              <w:spacing w:before="120"/>
              <w:ind w:left="52"/>
              <w:jc w:val="both"/>
              <w:textAlignment w:val="baseline"/>
              <w:rPr>
                <w:rFonts w:cstheme="minorHAnsi"/>
                <w:color w:val="222222"/>
                <w:lang w:val="en-GB"/>
              </w:rPr>
            </w:pPr>
            <w:r>
              <w:rPr>
                <w:rFonts w:cstheme="minorHAnsi"/>
                <w:color w:val="222222"/>
                <w:lang w:val="en-GB"/>
              </w:rPr>
              <w:t>Decision on 7 June 2012 on the 1</w:t>
            </w:r>
            <w:r w:rsidRPr="00FE3BD2">
              <w:rPr>
                <w:rFonts w:cstheme="minorHAnsi"/>
                <w:color w:val="222222"/>
                <w:vertAlign w:val="superscript"/>
                <w:lang w:val="en-GB"/>
              </w:rPr>
              <w:t>st</w:t>
            </w:r>
            <w:r>
              <w:rPr>
                <w:rFonts w:cstheme="minorHAnsi"/>
                <w:color w:val="222222"/>
                <w:lang w:val="en-GB"/>
              </w:rPr>
              <w:t xml:space="preserve"> batch of FCH JU Call for Proposals </w:t>
            </w:r>
            <w:r w:rsidR="005C47E5">
              <w:rPr>
                <w:rFonts w:cstheme="minorHAnsi"/>
                <w:color w:val="222222"/>
                <w:lang w:val="en-GB"/>
              </w:rPr>
              <w:t>2011</w:t>
            </w:r>
          </w:p>
        </w:tc>
      </w:tr>
      <w:tr w:rsidR="00802BE0" w:rsidRPr="008276B3" w:rsidTr="000315EF">
        <w:tc>
          <w:tcPr>
            <w:tcW w:w="2124" w:type="dxa"/>
          </w:tcPr>
          <w:p w:rsidR="00802BE0" w:rsidRPr="00F324A2" w:rsidRDefault="00FE3BD2" w:rsidP="00802BE0">
            <w:pPr>
              <w:shd w:val="clear" w:color="auto" w:fill="FFFFFF"/>
              <w:spacing w:before="120"/>
              <w:ind w:left="34"/>
              <w:jc w:val="both"/>
              <w:textAlignment w:val="baseline"/>
              <w:rPr>
                <w:rFonts w:cstheme="minorHAnsi"/>
                <w:color w:val="222222"/>
              </w:rPr>
            </w:pPr>
            <w:r w:rsidRPr="005C47E5">
              <w:rPr>
                <w:rFonts w:cstheme="minorHAnsi"/>
                <w:color w:val="222222"/>
              </w:rPr>
              <w:t>FCH-GB-2012-14</w:t>
            </w:r>
          </w:p>
        </w:tc>
        <w:tc>
          <w:tcPr>
            <w:tcW w:w="1412" w:type="dxa"/>
          </w:tcPr>
          <w:p w:rsidR="00802BE0" w:rsidRPr="00F324A2" w:rsidRDefault="00802BE0" w:rsidP="005C47E5">
            <w:pPr>
              <w:shd w:val="clear" w:color="auto" w:fill="FFFFFF"/>
              <w:spacing w:before="120"/>
              <w:ind w:left="34"/>
              <w:jc w:val="center"/>
              <w:textAlignment w:val="baseline"/>
              <w:rPr>
                <w:rFonts w:cstheme="minorHAnsi"/>
                <w:color w:val="222222"/>
              </w:rPr>
            </w:pPr>
            <w:r w:rsidRPr="00F324A2">
              <w:rPr>
                <w:rFonts w:cstheme="minorHAnsi"/>
                <w:color w:val="222222"/>
              </w:rPr>
              <w:t>WP</w:t>
            </w:r>
          </w:p>
        </w:tc>
        <w:tc>
          <w:tcPr>
            <w:tcW w:w="8363" w:type="dxa"/>
          </w:tcPr>
          <w:p w:rsidR="00802BE0" w:rsidRPr="008276B3" w:rsidRDefault="00802BE0" w:rsidP="001C5A03">
            <w:pPr>
              <w:shd w:val="clear" w:color="auto" w:fill="FFFFFF"/>
              <w:spacing w:before="120"/>
              <w:ind w:left="52"/>
              <w:jc w:val="both"/>
              <w:textAlignment w:val="baseline"/>
              <w:rPr>
                <w:rFonts w:cstheme="minorHAnsi"/>
                <w:color w:val="222222"/>
                <w:lang w:val="en-GB"/>
              </w:rPr>
            </w:pPr>
            <w:r w:rsidRPr="008276B3">
              <w:rPr>
                <w:rFonts w:cstheme="minorHAnsi"/>
                <w:color w:val="222222"/>
                <w:lang w:val="en-GB"/>
              </w:rPr>
              <w:t>Decision on 12 June 2012 of the Annual Activity Report 2011</w:t>
            </w:r>
          </w:p>
        </w:tc>
      </w:tr>
      <w:tr w:rsidR="00FE3BD2" w:rsidRPr="00F324A2" w:rsidTr="000315EF">
        <w:tc>
          <w:tcPr>
            <w:tcW w:w="2124" w:type="dxa"/>
          </w:tcPr>
          <w:p w:rsidR="00FE3BD2" w:rsidRPr="005C47E5" w:rsidRDefault="005C47E5" w:rsidP="005C47E5">
            <w:pPr>
              <w:shd w:val="clear" w:color="auto" w:fill="FFFFFF"/>
              <w:spacing w:before="120"/>
              <w:ind w:left="34"/>
              <w:jc w:val="both"/>
              <w:textAlignment w:val="baseline"/>
              <w:rPr>
                <w:rFonts w:cstheme="minorHAnsi"/>
                <w:color w:val="222222"/>
              </w:rPr>
            </w:pPr>
            <w:r w:rsidRPr="005C47E5">
              <w:rPr>
                <w:rFonts w:cstheme="minorHAnsi"/>
                <w:color w:val="222222"/>
              </w:rPr>
              <w:t>FCH-GB-2012-15</w:t>
            </w:r>
          </w:p>
        </w:tc>
        <w:tc>
          <w:tcPr>
            <w:tcW w:w="1412" w:type="dxa"/>
          </w:tcPr>
          <w:p w:rsidR="00FE3BD2" w:rsidRPr="00736FF6" w:rsidRDefault="005C47E5" w:rsidP="005C47E5">
            <w:pPr>
              <w:shd w:val="clear" w:color="auto" w:fill="FFFFFF"/>
              <w:spacing w:before="120"/>
              <w:ind w:left="34"/>
              <w:jc w:val="center"/>
              <w:textAlignment w:val="baseline"/>
              <w:rPr>
                <w:rFonts w:cstheme="minorHAnsi"/>
                <w:color w:val="222222"/>
                <w:lang w:val="en-GB"/>
              </w:rPr>
            </w:pPr>
            <w:r w:rsidRPr="00F324A2">
              <w:rPr>
                <w:rFonts w:cstheme="minorHAnsi"/>
                <w:color w:val="222222"/>
              </w:rPr>
              <w:t>WP</w:t>
            </w:r>
          </w:p>
        </w:tc>
        <w:tc>
          <w:tcPr>
            <w:tcW w:w="8363" w:type="dxa"/>
          </w:tcPr>
          <w:p w:rsidR="00FE3BD2" w:rsidRDefault="00FE3BD2" w:rsidP="005C47E5">
            <w:pPr>
              <w:shd w:val="clear" w:color="auto" w:fill="FFFFFF"/>
              <w:spacing w:before="120"/>
              <w:ind w:left="52"/>
              <w:jc w:val="both"/>
              <w:textAlignment w:val="baseline"/>
              <w:rPr>
                <w:rFonts w:cstheme="minorHAnsi"/>
                <w:color w:val="222222"/>
                <w:lang w:val="en-GB"/>
              </w:rPr>
            </w:pPr>
            <w:r>
              <w:rPr>
                <w:rFonts w:cstheme="minorHAnsi"/>
                <w:color w:val="222222"/>
                <w:lang w:val="en-GB"/>
              </w:rPr>
              <w:t xml:space="preserve">Decision on </w:t>
            </w:r>
            <w:r w:rsidR="005C47E5">
              <w:rPr>
                <w:rFonts w:cstheme="minorHAnsi"/>
                <w:color w:val="222222"/>
                <w:lang w:val="en-GB"/>
              </w:rPr>
              <w:t>2</w:t>
            </w:r>
            <w:r>
              <w:rPr>
                <w:rFonts w:cstheme="minorHAnsi"/>
                <w:color w:val="222222"/>
                <w:lang w:val="en-GB"/>
              </w:rPr>
              <w:t xml:space="preserve">7 June 2012 on the </w:t>
            </w:r>
            <w:r w:rsidR="005C47E5">
              <w:rPr>
                <w:rFonts w:cstheme="minorHAnsi"/>
                <w:color w:val="222222"/>
                <w:lang w:val="en-GB"/>
              </w:rPr>
              <w:t>2</w:t>
            </w:r>
            <w:r w:rsidR="005C47E5" w:rsidRPr="005C47E5">
              <w:rPr>
                <w:rFonts w:cstheme="minorHAnsi"/>
                <w:color w:val="222222"/>
                <w:vertAlign w:val="superscript"/>
                <w:lang w:val="en-GB"/>
              </w:rPr>
              <w:t>nd</w:t>
            </w:r>
            <w:r>
              <w:rPr>
                <w:rFonts w:cstheme="minorHAnsi"/>
                <w:color w:val="222222"/>
                <w:lang w:val="en-GB"/>
              </w:rPr>
              <w:t xml:space="preserve"> batch of FCH JU Call for Proposals </w:t>
            </w:r>
            <w:r w:rsidR="005C47E5">
              <w:rPr>
                <w:rFonts w:cstheme="minorHAnsi"/>
                <w:color w:val="222222"/>
                <w:lang w:val="en-GB"/>
              </w:rPr>
              <w:t>2011</w:t>
            </w:r>
          </w:p>
        </w:tc>
      </w:tr>
      <w:tr w:rsidR="005C47E5" w:rsidRPr="00F324A2" w:rsidTr="000315EF">
        <w:tc>
          <w:tcPr>
            <w:tcW w:w="2124" w:type="dxa"/>
          </w:tcPr>
          <w:p w:rsidR="005C47E5" w:rsidRPr="005C47E5" w:rsidRDefault="005C47E5" w:rsidP="005C47E5">
            <w:pPr>
              <w:shd w:val="clear" w:color="auto" w:fill="FFFFFF"/>
              <w:spacing w:before="120"/>
              <w:ind w:left="34"/>
              <w:jc w:val="both"/>
              <w:textAlignment w:val="baseline"/>
              <w:rPr>
                <w:rFonts w:cstheme="minorHAnsi"/>
                <w:color w:val="222222"/>
              </w:rPr>
            </w:pPr>
            <w:r w:rsidRPr="005C47E5">
              <w:rPr>
                <w:rFonts w:cstheme="minorHAnsi"/>
                <w:color w:val="222222"/>
              </w:rPr>
              <w:t>FCH-GB-2012-16</w:t>
            </w:r>
          </w:p>
        </w:tc>
        <w:tc>
          <w:tcPr>
            <w:tcW w:w="1412" w:type="dxa"/>
          </w:tcPr>
          <w:p w:rsidR="005C47E5" w:rsidRDefault="005C47E5" w:rsidP="005C47E5">
            <w:pPr>
              <w:spacing w:before="120"/>
              <w:jc w:val="center"/>
            </w:pPr>
            <w:r w:rsidRPr="00736FF6">
              <w:rPr>
                <w:rFonts w:cstheme="minorHAnsi"/>
                <w:color w:val="222222"/>
                <w:lang w:val="en-GB"/>
              </w:rPr>
              <w:t>MEETING</w:t>
            </w:r>
          </w:p>
        </w:tc>
        <w:tc>
          <w:tcPr>
            <w:tcW w:w="8363" w:type="dxa"/>
          </w:tcPr>
          <w:p w:rsidR="005C47E5" w:rsidRDefault="005C47E5" w:rsidP="005C47E5">
            <w:pPr>
              <w:shd w:val="clear" w:color="auto" w:fill="FFFFFF"/>
              <w:spacing w:before="120"/>
              <w:ind w:left="52"/>
              <w:jc w:val="both"/>
              <w:textAlignment w:val="baseline"/>
              <w:rPr>
                <w:rFonts w:cstheme="minorHAnsi"/>
                <w:color w:val="222222"/>
                <w:lang w:val="en-GB"/>
              </w:rPr>
            </w:pPr>
            <w:r>
              <w:rPr>
                <w:rFonts w:cstheme="minorHAnsi"/>
                <w:color w:val="222222"/>
                <w:lang w:val="en-GB"/>
              </w:rPr>
              <w:t>Decision on 29 June 2012 of the Final Annual Accounts 2011</w:t>
            </w:r>
          </w:p>
        </w:tc>
      </w:tr>
      <w:tr w:rsidR="005C47E5" w:rsidRPr="00F324A2" w:rsidTr="000315EF">
        <w:tc>
          <w:tcPr>
            <w:tcW w:w="2124" w:type="dxa"/>
          </w:tcPr>
          <w:p w:rsidR="005C47E5" w:rsidRPr="005C47E5" w:rsidRDefault="005C47E5" w:rsidP="005C47E5">
            <w:pPr>
              <w:shd w:val="clear" w:color="auto" w:fill="FFFFFF"/>
              <w:spacing w:before="120"/>
              <w:ind w:left="34"/>
              <w:jc w:val="both"/>
              <w:textAlignment w:val="baseline"/>
              <w:rPr>
                <w:rFonts w:cstheme="minorHAnsi"/>
                <w:color w:val="222222"/>
              </w:rPr>
            </w:pPr>
            <w:r w:rsidRPr="005C47E5">
              <w:rPr>
                <w:rFonts w:cstheme="minorHAnsi"/>
                <w:color w:val="222222"/>
              </w:rPr>
              <w:t>FCH-GB-2012-17</w:t>
            </w:r>
          </w:p>
        </w:tc>
        <w:tc>
          <w:tcPr>
            <w:tcW w:w="1412" w:type="dxa"/>
          </w:tcPr>
          <w:p w:rsidR="005C47E5" w:rsidRDefault="005C47E5" w:rsidP="005C47E5">
            <w:pPr>
              <w:spacing w:before="120"/>
              <w:jc w:val="center"/>
            </w:pPr>
            <w:r w:rsidRPr="00736FF6">
              <w:rPr>
                <w:rFonts w:cstheme="minorHAnsi"/>
                <w:color w:val="222222"/>
                <w:lang w:val="en-GB"/>
              </w:rPr>
              <w:t>MEETING</w:t>
            </w:r>
          </w:p>
        </w:tc>
        <w:tc>
          <w:tcPr>
            <w:tcW w:w="8363" w:type="dxa"/>
          </w:tcPr>
          <w:p w:rsidR="005C47E5" w:rsidRPr="001C5A03" w:rsidRDefault="005C47E5" w:rsidP="005C47E5">
            <w:pPr>
              <w:ind w:left="52"/>
              <w:rPr>
                <w:lang w:val="en-GB"/>
              </w:rPr>
            </w:pPr>
            <w:r w:rsidRPr="005B6B4C">
              <w:rPr>
                <w:rFonts w:cstheme="minorHAnsi"/>
                <w:color w:val="222222"/>
                <w:lang w:val="en-GB"/>
              </w:rPr>
              <w:t>Decision on 29 June 2012</w:t>
            </w:r>
            <w:r>
              <w:rPr>
                <w:rFonts w:cstheme="minorHAnsi"/>
                <w:color w:val="222222"/>
                <w:lang w:val="en-GB"/>
              </w:rPr>
              <w:t xml:space="preserve"> of the appointment of Prof. Daria Vladikova and Prof. Ulrich Stimming as members of the FCH JU Scientific Committee</w:t>
            </w:r>
          </w:p>
        </w:tc>
      </w:tr>
      <w:tr w:rsidR="005C47E5" w:rsidRPr="00F324A2" w:rsidTr="000315EF">
        <w:tc>
          <w:tcPr>
            <w:tcW w:w="2124" w:type="dxa"/>
          </w:tcPr>
          <w:p w:rsidR="005C47E5" w:rsidRPr="005C47E5" w:rsidRDefault="005C47E5" w:rsidP="005C47E5">
            <w:pPr>
              <w:shd w:val="clear" w:color="auto" w:fill="FFFFFF"/>
              <w:spacing w:before="120"/>
              <w:ind w:left="34"/>
              <w:jc w:val="both"/>
              <w:textAlignment w:val="baseline"/>
              <w:rPr>
                <w:rFonts w:cstheme="minorHAnsi"/>
                <w:color w:val="222222"/>
              </w:rPr>
            </w:pPr>
            <w:r w:rsidRPr="005C47E5">
              <w:rPr>
                <w:rFonts w:cstheme="minorHAnsi"/>
                <w:color w:val="222222"/>
              </w:rPr>
              <w:t>FCH-GB-2012-18</w:t>
            </w:r>
          </w:p>
        </w:tc>
        <w:tc>
          <w:tcPr>
            <w:tcW w:w="1412" w:type="dxa"/>
          </w:tcPr>
          <w:p w:rsidR="005C47E5" w:rsidRDefault="005C47E5" w:rsidP="005C47E5">
            <w:pPr>
              <w:spacing w:before="120"/>
              <w:jc w:val="center"/>
            </w:pPr>
            <w:r w:rsidRPr="00736FF6">
              <w:rPr>
                <w:rFonts w:cstheme="minorHAnsi"/>
                <w:color w:val="222222"/>
                <w:lang w:val="en-GB"/>
              </w:rPr>
              <w:t>MEETING</w:t>
            </w:r>
          </w:p>
        </w:tc>
        <w:tc>
          <w:tcPr>
            <w:tcW w:w="8363" w:type="dxa"/>
          </w:tcPr>
          <w:p w:rsidR="005C47E5" w:rsidRPr="001C5A03" w:rsidRDefault="005C47E5" w:rsidP="005C47E5">
            <w:pPr>
              <w:ind w:left="52"/>
              <w:rPr>
                <w:lang w:val="en-GB"/>
              </w:rPr>
            </w:pPr>
            <w:r w:rsidRPr="005B6B4C">
              <w:rPr>
                <w:rFonts w:cstheme="minorHAnsi"/>
                <w:color w:val="222222"/>
                <w:lang w:val="en-GB"/>
              </w:rPr>
              <w:t>Decision on 29 June 2012</w:t>
            </w:r>
            <w:r>
              <w:rPr>
                <w:rFonts w:cstheme="minorHAnsi"/>
                <w:color w:val="222222"/>
                <w:lang w:val="en-GB"/>
              </w:rPr>
              <w:t xml:space="preserve"> of the amendment n°1 to the FCH JU Budget 2012</w:t>
            </w:r>
          </w:p>
        </w:tc>
      </w:tr>
      <w:tr w:rsidR="005C47E5" w:rsidRPr="00F324A2" w:rsidTr="000315EF">
        <w:tc>
          <w:tcPr>
            <w:tcW w:w="2124" w:type="dxa"/>
          </w:tcPr>
          <w:p w:rsidR="005C47E5" w:rsidRPr="005C47E5" w:rsidRDefault="005C47E5" w:rsidP="005C47E5">
            <w:pPr>
              <w:shd w:val="clear" w:color="auto" w:fill="FFFFFF"/>
              <w:spacing w:before="120"/>
              <w:ind w:left="34"/>
              <w:jc w:val="both"/>
              <w:textAlignment w:val="baseline"/>
              <w:rPr>
                <w:rFonts w:cstheme="minorHAnsi"/>
                <w:color w:val="222222"/>
              </w:rPr>
            </w:pPr>
            <w:r w:rsidRPr="005C47E5">
              <w:rPr>
                <w:rFonts w:cstheme="minorHAnsi"/>
                <w:color w:val="222222"/>
              </w:rPr>
              <w:t>FCH-GB-2012-19</w:t>
            </w:r>
          </w:p>
        </w:tc>
        <w:tc>
          <w:tcPr>
            <w:tcW w:w="1412" w:type="dxa"/>
          </w:tcPr>
          <w:p w:rsidR="005C47E5" w:rsidRDefault="005C47E5" w:rsidP="005C47E5">
            <w:pPr>
              <w:spacing w:before="120"/>
              <w:jc w:val="center"/>
            </w:pPr>
            <w:r w:rsidRPr="00736FF6">
              <w:rPr>
                <w:rFonts w:cstheme="minorHAnsi"/>
                <w:color w:val="222222"/>
                <w:lang w:val="en-GB"/>
              </w:rPr>
              <w:t>MEETING</w:t>
            </w:r>
          </w:p>
        </w:tc>
        <w:tc>
          <w:tcPr>
            <w:tcW w:w="8363" w:type="dxa"/>
          </w:tcPr>
          <w:p w:rsidR="005C47E5" w:rsidRPr="001C5A03" w:rsidRDefault="005C47E5" w:rsidP="005C47E5">
            <w:pPr>
              <w:ind w:left="52"/>
              <w:rPr>
                <w:lang w:val="en-GB"/>
              </w:rPr>
            </w:pPr>
            <w:r w:rsidRPr="005B6B4C">
              <w:rPr>
                <w:rFonts w:cstheme="minorHAnsi"/>
                <w:color w:val="222222"/>
                <w:lang w:val="en-GB"/>
              </w:rPr>
              <w:t>Decision on 29 June 2012</w:t>
            </w:r>
            <w:r>
              <w:rPr>
                <w:rFonts w:cstheme="minorHAnsi"/>
                <w:color w:val="222222"/>
                <w:lang w:val="en-GB"/>
              </w:rPr>
              <w:t xml:space="preserve"> of the annual Assessment of the in-kind contributions for the year 2011</w:t>
            </w:r>
          </w:p>
        </w:tc>
      </w:tr>
      <w:tr w:rsidR="005C47E5" w:rsidRPr="00F324A2" w:rsidTr="000315EF">
        <w:tc>
          <w:tcPr>
            <w:tcW w:w="2124" w:type="dxa"/>
          </w:tcPr>
          <w:p w:rsidR="005C47E5" w:rsidRPr="005C47E5" w:rsidRDefault="005C47E5" w:rsidP="005C47E5">
            <w:pPr>
              <w:shd w:val="clear" w:color="auto" w:fill="FFFFFF"/>
              <w:spacing w:before="120"/>
              <w:ind w:left="34"/>
              <w:jc w:val="both"/>
              <w:textAlignment w:val="baseline"/>
              <w:rPr>
                <w:rFonts w:cstheme="minorHAnsi"/>
                <w:color w:val="222222"/>
              </w:rPr>
            </w:pPr>
            <w:r w:rsidRPr="005C47E5">
              <w:rPr>
                <w:rFonts w:cstheme="minorHAnsi"/>
                <w:color w:val="222222"/>
              </w:rPr>
              <w:t>FCH-GB-2012-20</w:t>
            </w:r>
          </w:p>
        </w:tc>
        <w:tc>
          <w:tcPr>
            <w:tcW w:w="1412" w:type="dxa"/>
          </w:tcPr>
          <w:p w:rsidR="005C47E5" w:rsidRDefault="005C47E5" w:rsidP="005C47E5">
            <w:pPr>
              <w:spacing w:before="120"/>
              <w:jc w:val="center"/>
            </w:pPr>
            <w:r w:rsidRPr="00736FF6">
              <w:rPr>
                <w:rFonts w:cstheme="minorHAnsi"/>
                <w:color w:val="222222"/>
                <w:lang w:val="en-GB"/>
              </w:rPr>
              <w:t>MEETING</w:t>
            </w:r>
          </w:p>
        </w:tc>
        <w:tc>
          <w:tcPr>
            <w:tcW w:w="8363" w:type="dxa"/>
          </w:tcPr>
          <w:p w:rsidR="005C47E5" w:rsidRPr="001C5A03" w:rsidRDefault="005C47E5" w:rsidP="005C47E5">
            <w:pPr>
              <w:ind w:left="52"/>
              <w:rPr>
                <w:lang w:val="en-GB"/>
              </w:rPr>
            </w:pPr>
            <w:r w:rsidRPr="005B6B4C">
              <w:rPr>
                <w:rFonts w:cstheme="minorHAnsi"/>
                <w:color w:val="222222"/>
                <w:lang w:val="en-GB"/>
              </w:rPr>
              <w:t>Decision on 29 June 2012</w:t>
            </w:r>
            <w:r>
              <w:rPr>
                <w:rFonts w:cstheme="minorHAnsi"/>
                <w:color w:val="222222"/>
                <w:lang w:val="en-GB"/>
              </w:rPr>
              <w:t xml:space="preserve"> on having a GB meeting on 11 October in Paris</w:t>
            </w:r>
          </w:p>
        </w:tc>
      </w:tr>
      <w:tr w:rsidR="005C47E5" w:rsidRPr="00F324A2" w:rsidTr="000315EF">
        <w:tc>
          <w:tcPr>
            <w:tcW w:w="2124" w:type="dxa"/>
          </w:tcPr>
          <w:p w:rsidR="005C47E5" w:rsidRPr="005C47E5" w:rsidRDefault="005C47E5" w:rsidP="005C47E5">
            <w:pPr>
              <w:shd w:val="clear" w:color="auto" w:fill="FFFFFF"/>
              <w:spacing w:before="120"/>
              <w:ind w:left="34"/>
              <w:jc w:val="both"/>
              <w:textAlignment w:val="baseline"/>
              <w:rPr>
                <w:rFonts w:cstheme="minorHAnsi"/>
                <w:color w:val="222222"/>
              </w:rPr>
            </w:pPr>
            <w:r w:rsidRPr="005C47E5">
              <w:rPr>
                <w:rFonts w:cstheme="minorHAnsi"/>
                <w:color w:val="222222"/>
              </w:rPr>
              <w:t>FCH-GB-2012-21</w:t>
            </w:r>
          </w:p>
        </w:tc>
        <w:tc>
          <w:tcPr>
            <w:tcW w:w="1412" w:type="dxa"/>
          </w:tcPr>
          <w:p w:rsidR="005C47E5" w:rsidRPr="001C5A03" w:rsidRDefault="005C47E5" w:rsidP="005C47E5">
            <w:pPr>
              <w:shd w:val="clear" w:color="auto" w:fill="FFFFFF"/>
              <w:spacing w:before="120"/>
              <w:ind w:left="34"/>
              <w:jc w:val="center"/>
              <w:textAlignment w:val="baseline"/>
              <w:rPr>
                <w:rFonts w:cstheme="minorHAnsi"/>
                <w:color w:val="222222"/>
                <w:lang w:val="en-GB"/>
              </w:rPr>
            </w:pPr>
            <w:r w:rsidRPr="001C5A03">
              <w:rPr>
                <w:rFonts w:cstheme="minorHAnsi"/>
                <w:color w:val="222222"/>
                <w:lang w:val="en-GB"/>
              </w:rPr>
              <w:t>WP</w:t>
            </w:r>
          </w:p>
        </w:tc>
        <w:tc>
          <w:tcPr>
            <w:tcW w:w="8363" w:type="dxa"/>
          </w:tcPr>
          <w:p w:rsidR="005C47E5" w:rsidRDefault="005C47E5" w:rsidP="005C47E5">
            <w:pPr>
              <w:shd w:val="clear" w:color="auto" w:fill="FFFFFF"/>
              <w:spacing w:before="120"/>
              <w:ind w:left="52"/>
              <w:jc w:val="both"/>
              <w:textAlignment w:val="baseline"/>
              <w:rPr>
                <w:rFonts w:cstheme="minorHAnsi"/>
                <w:color w:val="222222"/>
                <w:lang w:val="en-GB"/>
              </w:rPr>
            </w:pPr>
            <w:r>
              <w:rPr>
                <w:rFonts w:cstheme="minorHAnsi"/>
                <w:color w:val="222222"/>
                <w:lang w:val="en-GB"/>
              </w:rPr>
              <w:t xml:space="preserve">Decision on </w:t>
            </w:r>
            <w:r>
              <w:rPr>
                <w:rFonts w:cstheme="minorHAnsi"/>
                <w:color w:val="222222"/>
                <w:lang w:val="en-GB"/>
              </w:rPr>
              <w:t>14 August</w:t>
            </w:r>
            <w:r>
              <w:rPr>
                <w:rFonts w:cstheme="minorHAnsi"/>
                <w:color w:val="222222"/>
                <w:lang w:val="en-GB"/>
              </w:rPr>
              <w:t xml:space="preserve"> 2012 on the </w:t>
            </w:r>
            <w:r>
              <w:rPr>
                <w:rFonts w:cstheme="minorHAnsi"/>
                <w:color w:val="222222"/>
                <w:lang w:val="en-GB"/>
              </w:rPr>
              <w:t>3</w:t>
            </w:r>
            <w:r>
              <w:rPr>
                <w:rFonts w:cstheme="minorHAnsi"/>
                <w:color w:val="222222"/>
                <w:vertAlign w:val="superscript"/>
                <w:lang w:val="en-GB"/>
              </w:rPr>
              <w:t>rd</w:t>
            </w:r>
            <w:r>
              <w:rPr>
                <w:rFonts w:cstheme="minorHAnsi"/>
                <w:color w:val="222222"/>
                <w:lang w:val="en-GB"/>
              </w:rPr>
              <w:t xml:space="preserve"> batch of FCH JU Call for Proposals </w:t>
            </w:r>
            <w:r>
              <w:rPr>
                <w:rFonts w:cstheme="minorHAnsi"/>
                <w:color w:val="222222"/>
                <w:lang w:val="en-GB"/>
              </w:rPr>
              <w:t>2011</w:t>
            </w:r>
          </w:p>
        </w:tc>
      </w:tr>
      <w:tr w:rsidR="000315EF" w:rsidRPr="00F324A2" w:rsidTr="000315EF">
        <w:tc>
          <w:tcPr>
            <w:tcW w:w="2124" w:type="dxa"/>
          </w:tcPr>
          <w:p w:rsidR="000315EF" w:rsidRPr="000315EF" w:rsidRDefault="000315EF" w:rsidP="000315EF">
            <w:pPr>
              <w:shd w:val="clear" w:color="auto" w:fill="FFFFFF"/>
              <w:spacing w:before="120"/>
              <w:ind w:left="34"/>
              <w:jc w:val="both"/>
              <w:textAlignment w:val="baseline"/>
              <w:rPr>
                <w:rFonts w:cstheme="minorHAnsi"/>
                <w:color w:val="222222"/>
              </w:rPr>
            </w:pPr>
            <w:r w:rsidRPr="000315EF">
              <w:rPr>
                <w:rFonts w:cstheme="minorHAnsi"/>
                <w:color w:val="222222"/>
              </w:rPr>
              <w:t>FCH-GB-2012-22</w:t>
            </w:r>
          </w:p>
        </w:tc>
        <w:tc>
          <w:tcPr>
            <w:tcW w:w="1412" w:type="dxa"/>
          </w:tcPr>
          <w:p w:rsidR="000315EF" w:rsidRPr="000315EF" w:rsidRDefault="000315EF" w:rsidP="000315EF">
            <w:pPr>
              <w:shd w:val="clear" w:color="auto" w:fill="FFFFFF"/>
              <w:spacing w:before="120"/>
              <w:ind w:left="34"/>
              <w:jc w:val="center"/>
              <w:textAlignment w:val="baseline"/>
              <w:rPr>
                <w:rFonts w:cstheme="minorHAnsi"/>
                <w:color w:val="222222"/>
                <w:lang w:val="en-GB"/>
              </w:rPr>
            </w:pPr>
            <w:r w:rsidRPr="000315EF">
              <w:rPr>
                <w:rFonts w:cstheme="minorHAnsi"/>
                <w:color w:val="222222"/>
                <w:lang w:val="en-GB"/>
              </w:rPr>
              <w:t>WP</w:t>
            </w:r>
          </w:p>
        </w:tc>
        <w:tc>
          <w:tcPr>
            <w:tcW w:w="8363" w:type="dxa"/>
          </w:tcPr>
          <w:p w:rsidR="000315EF" w:rsidRPr="000315EF" w:rsidRDefault="000315EF" w:rsidP="000315EF">
            <w:pPr>
              <w:shd w:val="clear" w:color="auto" w:fill="FFFFFF"/>
              <w:spacing w:before="120"/>
              <w:ind w:left="34"/>
              <w:textAlignment w:val="baseline"/>
              <w:rPr>
                <w:rFonts w:cstheme="minorHAnsi"/>
                <w:color w:val="222222"/>
                <w:lang w:val="en-GB"/>
              </w:rPr>
            </w:pPr>
            <w:r w:rsidRPr="000315EF">
              <w:rPr>
                <w:rFonts w:cstheme="minorHAnsi"/>
                <w:color w:val="222222"/>
                <w:lang w:val="en-GB"/>
              </w:rPr>
              <w:t xml:space="preserve">Decision on 21 Augustus 2012 </w:t>
            </w:r>
            <w:r>
              <w:rPr>
                <w:rFonts w:cstheme="minorHAnsi"/>
                <w:color w:val="222222"/>
                <w:lang w:val="en-GB"/>
              </w:rPr>
              <w:t>o</w:t>
            </w:r>
            <w:r w:rsidRPr="000315EF">
              <w:rPr>
                <w:rFonts w:cstheme="minorHAnsi"/>
                <w:color w:val="222222"/>
                <w:lang w:val="en-GB"/>
              </w:rPr>
              <w:t>f a specific contract for t</w:t>
            </w:r>
            <w:r>
              <w:rPr>
                <w:rFonts w:cstheme="minorHAnsi"/>
                <w:color w:val="222222"/>
                <w:lang w:val="en-GB"/>
              </w:rPr>
              <w:t xml:space="preserve">he Study on the trends in terms </w:t>
            </w:r>
            <w:r w:rsidRPr="000315EF">
              <w:rPr>
                <w:rFonts w:cstheme="minorHAnsi"/>
                <w:color w:val="222222"/>
                <w:lang w:val="en-GB"/>
              </w:rPr>
              <w:t>of investments, jobs and turnover in the Fuel cells and Hydrogen Sector</w:t>
            </w:r>
          </w:p>
        </w:tc>
      </w:tr>
      <w:tr w:rsidR="000315EF" w:rsidRPr="00F324A2" w:rsidTr="000315EF">
        <w:tc>
          <w:tcPr>
            <w:tcW w:w="2124" w:type="dxa"/>
          </w:tcPr>
          <w:p w:rsidR="000315EF" w:rsidRPr="000315EF" w:rsidRDefault="000315EF" w:rsidP="000315EF">
            <w:pPr>
              <w:shd w:val="clear" w:color="auto" w:fill="FFFFFF"/>
              <w:spacing w:before="120"/>
              <w:ind w:left="34"/>
              <w:jc w:val="both"/>
              <w:textAlignment w:val="baseline"/>
              <w:rPr>
                <w:rFonts w:cstheme="minorHAnsi"/>
                <w:color w:val="222222"/>
              </w:rPr>
            </w:pPr>
            <w:r w:rsidRPr="000315EF">
              <w:rPr>
                <w:rFonts w:cstheme="minorHAnsi"/>
                <w:color w:val="222222"/>
              </w:rPr>
              <w:t>FCH-GB-2012-23</w:t>
            </w:r>
          </w:p>
        </w:tc>
        <w:tc>
          <w:tcPr>
            <w:tcW w:w="1412" w:type="dxa"/>
          </w:tcPr>
          <w:p w:rsidR="000315EF" w:rsidRPr="00F324A2" w:rsidRDefault="000315EF" w:rsidP="000315EF">
            <w:pPr>
              <w:shd w:val="clear" w:color="auto" w:fill="FFFFFF"/>
              <w:spacing w:before="120"/>
              <w:ind w:left="34"/>
              <w:jc w:val="center"/>
              <w:textAlignment w:val="baseline"/>
              <w:rPr>
                <w:rFonts w:cstheme="minorHAnsi"/>
                <w:color w:val="222222"/>
              </w:rPr>
            </w:pPr>
            <w:r w:rsidRPr="001C5A03">
              <w:rPr>
                <w:rFonts w:cstheme="minorHAnsi"/>
                <w:color w:val="222222"/>
                <w:lang w:val="en-GB"/>
              </w:rPr>
              <w:t>W</w:t>
            </w:r>
            <w:r w:rsidRPr="00F324A2">
              <w:rPr>
                <w:rFonts w:cstheme="minorHAnsi"/>
                <w:color w:val="222222"/>
              </w:rPr>
              <w:t>P</w:t>
            </w:r>
          </w:p>
        </w:tc>
        <w:tc>
          <w:tcPr>
            <w:tcW w:w="8363" w:type="dxa"/>
          </w:tcPr>
          <w:p w:rsidR="000315EF" w:rsidRPr="00F324A2" w:rsidRDefault="000315EF" w:rsidP="000315EF">
            <w:pPr>
              <w:shd w:val="clear" w:color="auto" w:fill="FFFFFF"/>
              <w:spacing w:before="120"/>
              <w:ind w:left="52"/>
              <w:jc w:val="both"/>
              <w:textAlignment w:val="baseline"/>
              <w:rPr>
                <w:rFonts w:cstheme="minorHAnsi"/>
                <w:color w:val="222222"/>
                <w:lang w:val="en-GB"/>
              </w:rPr>
            </w:pPr>
            <w:r>
              <w:rPr>
                <w:rFonts w:cstheme="minorHAnsi"/>
                <w:color w:val="222222"/>
                <w:lang w:val="en-GB"/>
              </w:rPr>
              <w:t>Decision on 25 September 2012 of the c</w:t>
            </w:r>
            <w:r w:rsidRPr="00F324A2">
              <w:rPr>
                <w:rFonts w:cstheme="minorHAnsi"/>
                <w:color w:val="222222"/>
                <w:lang w:val="en-GB"/>
              </w:rPr>
              <w:t>hange in the organisational structure of the FCH JU Programme Office</w:t>
            </w:r>
          </w:p>
        </w:tc>
      </w:tr>
      <w:tr w:rsidR="000315EF" w:rsidRPr="00F324A2" w:rsidTr="000315EF">
        <w:tc>
          <w:tcPr>
            <w:tcW w:w="2124" w:type="dxa"/>
          </w:tcPr>
          <w:p w:rsidR="000315EF" w:rsidRPr="000315EF" w:rsidRDefault="000315EF" w:rsidP="000315EF">
            <w:pPr>
              <w:shd w:val="clear" w:color="auto" w:fill="FFFFFF"/>
              <w:spacing w:before="120"/>
              <w:ind w:left="34"/>
              <w:jc w:val="both"/>
              <w:textAlignment w:val="baseline"/>
              <w:rPr>
                <w:rFonts w:cstheme="minorHAnsi"/>
                <w:color w:val="222222"/>
              </w:rPr>
            </w:pPr>
            <w:r w:rsidRPr="000315EF">
              <w:rPr>
                <w:rFonts w:cstheme="minorHAnsi"/>
                <w:color w:val="222222"/>
              </w:rPr>
              <w:t>FCH-GB-2012-24</w:t>
            </w:r>
          </w:p>
        </w:tc>
        <w:tc>
          <w:tcPr>
            <w:tcW w:w="1412" w:type="dxa"/>
          </w:tcPr>
          <w:p w:rsidR="000315EF" w:rsidRDefault="000315EF" w:rsidP="000315EF">
            <w:pPr>
              <w:spacing w:before="120"/>
              <w:jc w:val="center"/>
            </w:pPr>
            <w:r w:rsidRPr="00856914">
              <w:rPr>
                <w:rFonts w:cstheme="minorHAnsi"/>
                <w:color w:val="222222"/>
                <w:lang w:val="en-GB"/>
              </w:rPr>
              <w:t>MEETING</w:t>
            </w:r>
          </w:p>
        </w:tc>
        <w:tc>
          <w:tcPr>
            <w:tcW w:w="8363" w:type="dxa"/>
          </w:tcPr>
          <w:p w:rsidR="000315EF" w:rsidRDefault="000315EF" w:rsidP="000315EF">
            <w:pPr>
              <w:shd w:val="clear" w:color="auto" w:fill="FFFFFF"/>
              <w:spacing w:before="120"/>
              <w:ind w:left="52"/>
              <w:jc w:val="both"/>
              <w:textAlignment w:val="baseline"/>
              <w:rPr>
                <w:rFonts w:cstheme="minorHAnsi"/>
                <w:color w:val="222222"/>
                <w:lang w:val="en-GB"/>
              </w:rPr>
            </w:pPr>
            <w:r>
              <w:rPr>
                <w:rFonts w:cstheme="minorHAnsi"/>
                <w:color w:val="222222"/>
                <w:lang w:val="en-GB"/>
              </w:rPr>
              <w:t>Decision on 11 October 2012 of the correction factor 0.8 to be applied for the Call 2012</w:t>
            </w:r>
          </w:p>
        </w:tc>
      </w:tr>
      <w:tr w:rsidR="000315EF" w:rsidRPr="00F324A2" w:rsidTr="000315EF">
        <w:tc>
          <w:tcPr>
            <w:tcW w:w="2124" w:type="dxa"/>
          </w:tcPr>
          <w:p w:rsidR="000315EF" w:rsidRPr="000315EF" w:rsidRDefault="000315EF" w:rsidP="000315EF">
            <w:pPr>
              <w:shd w:val="clear" w:color="auto" w:fill="FFFFFF"/>
              <w:spacing w:before="120"/>
              <w:ind w:left="34"/>
              <w:jc w:val="both"/>
              <w:textAlignment w:val="baseline"/>
              <w:rPr>
                <w:rFonts w:cstheme="minorHAnsi"/>
                <w:color w:val="222222"/>
              </w:rPr>
            </w:pPr>
            <w:r w:rsidRPr="000315EF">
              <w:rPr>
                <w:rFonts w:cstheme="minorHAnsi"/>
                <w:color w:val="222222"/>
              </w:rPr>
              <w:t>FCH-GB-2012-25</w:t>
            </w:r>
          </w:p>
        </w:tc>
        <w:tc>
          <w:tcPr>
            <w:tcW w:w="1412" w:type="dxa"/>
          </w:tcPr>
          <w:p w:rsidR="000315EF" w:rsidRDefault="000315EF" w:rsidP="000315EF">
            <w:pPr>
              <w:spacing w:before="120"/>
              <w:jc w:val="center"/>
            </w:pPr>
            <w:r w:rsidRPr="00856914">
              <w:rPr>
                <w:rFonts w:cstheme="minorHAnsi"/>
                <w:color w:val="222222"/>
                <w:lang w:val="en-GB"/>
              </w:rPr>
              <w:t>MEETING</w:t>
            </w:r>
          </w:p>
        </w:tc>
        <w:tc>
          <w:tcPr>
            <w:tcW w:w="8363" w:type="dxa"/>
          </w:tcPr>
          <w:p w:rsidR="000315EF" w:rsidRPr="0065550E" w:rsidRDefault="000315EF" w:rsidP="000315EF">
            <w:pPr>
              <w:shd w:val="clear" w:color="auto" w:fill="FFFFFF"/>
              <w:spacing w:before="120"/>
              <w:ind w:left="52"/>
              <w:jc w:val="both"/>
              <w:textAlignment w:val="baseline"/>
              <w:rPr>
                <w:rFonts w:cstheme="minorHAnsi"/>
                <w:color w:val="222222"/>
                <w:lang w:val="en-GB"/>
              </w:rPr>
            </w:pPr>
            <w:r w:rsidRPr="00E85306">
              <w:rPr>
                <w:rFonts w:cstheme="minorHAnsi"/>
                <w:color w:val="222222"/>
                <w:lang w:val="en-GB"/>
              </w:rPr>
              <w:t>Decision on 11 October 2012</w:t>
            </w:r>
            <w:r>
              <w:rPr>
                <w:rFonts w:cstheme="minorHAnsi"/>
                <w:color w:val="222222"/>
                <w:lang w:val="en-GB"/>
              </w:rPr>
              <w:t xml:space="preserve"> of the list of proposals to start negotiations (including last proposal 325340, acronym HESTON), the reserve lists, the list of proposals which failed thresholds and the list of ineligible proposals.</w:t>
            </w:r>
          </w:p>
        </w:tc>
      </w:tr>
      <w:tr w:rsidR="000315EF" w:rsidRPr="00F324A2" w:rsidTr="000315EF">
        <w:tc>
          <w:tcPr>
            <w:tcW w:w="2124" w:type="dxa"/>
          </w:tcPr>
          <w:p w:rsidR="000315EF" w:rsidRPr="000315EF" w:rsidRDefault="000315EF" w:rsidP="000315EF">
            <w:pPr>
              <w:shd w:val="clear" w:color="auto" w:fill="FFFFFF"/>
              <w:spacing w:before="120"/>
              <w:ind w:left="34"/>
              <w:jc w:val="both"/>
              <w:textAlignment w:val="baseline"/>
              <w:rPr>
                <w:rFonts w:cstheme="minorHAnsi"/>
                <w:color w:val="222222"/>
              </w:rPr>
            </w:pPr>
            <w:r w:rsidRPr="000315EF">
              <w:rPr>
                <w:rFonts w:cstheme="minorHAnsi"/>
                <w:color w:val="222222"/>
              </w:rPr>
              <w:t>FCH-GB-2012-26</w:t>
            </w:r>
          </w:p>
        </w:tc>
        <w:tc>
          <w:tcPr>
            <w:tcW w:w="1412" w:type="dxa"/>
          </w:tcPr>
          <w:p w:rsidR="000315EF" w:rsidRDefault="000315EF" w:rsidP="000315EF">
            <w:pPr>
              <w:spacing w:before="120"/>
              <w:jc w:val="center"/>
            </w:pPr>
            <w:r w:rsidRPr="00856914">
              <w:rPr>
                <w:rFonts w:cstheme="minorHAnsi"/>
                <w:color w:val="222222"/>
                <w:lang w:val="en-GB"/>
              </w:rPr>
              <w:t>MEETING</w:t>
            </w:r>
          </w:p>
        </w:tc>
        <w:tc>
          <w:tcPr>
            <w:tcW w:w="8363" w:type="dxa"/>
          </w:tcPr>
          <w:p w:rsidR="000315EF" w:rsidRPr="0065550E" w:rsidRDefault="000315EF" w:rsidP="000315EF">
            <w:pPr>
              <w:shd w:val="clear" w:color="auto" w:fill="FFFFFF"/>
              <w:spacing w:before="120"/>
              <w:ind w:left="52"/>
              <w:jc w:val="both"/>
              <w:textAlignment w:val="baseline"/>
              <w:rPr>
                <w:rFonts w:cstheme="minorHAnsi"/>
                <w:color w:val="222222"/>
                <w:lang w:val="en-GB"/>
              </w:rPr>
            </w:pPr>
            <w:r w:rsidRPr="00E85306">
              <w:rPr>
                <w:rFonts w:cstheme="minorHAnsi"/>
                <w:color w:val="222222"/>
                <w:lang w:val="en-GB"/>
              </w:rPr>
              <w:t>Decision on 11 October 2012</w:t>
            </w:r>
            <w:r>
              <w:rPr>
                <w:rFonts w:cstheme="minorHAnsi"/>
                <w:color w:val="222222"/>
                <w:lang w:val="en-GB"/>
              </w:rPr>
              <w:t xml:space="preserve"> of the adoption of the amendment n°2 to the FCH JU Budget 2012</w:t>
            </w:r>
          </w:p>
        </w:tc>
      </w:tr>
      <w:tr w:rsidR="000315EF" w:rsidRPr="00F324A2" w:rsidTr="000315EF">
        <w:tc>
          <w:tcPr>
            <w:tcW w:w="2124" w:type="dxa"/>
          </w:tcPr>
          <w:p w:rsidR="000315EF" w:rsidRPr="000315EF" w:rsidRDefault="000315EF" w:rsidP="000315EF">
            <w:pPr>
              <w:shd w:val="clear" w:color="auto" w:fill="FFFFFF"/>
              <w:spacing w:before="120"/>
              <w:ind w:left="34"/>
              <w:jc w:val="both"/>
              <w:textAlignment w:val="baseline"/>
              <w:rPr>
                <w:rFonts w:cstheme="minorHAnsi"/>
                <w:color w:val="222222"/>
              </w:rPr>
            </w:pPr>
            <w:r w:rsidRPr="000315EF">
              <w:rPr>
                <w:rFonts w:cstheme="minorHAnsi"/>
                <w:color w:val="222222"/>
              </w:rPr>
              <w:t>FCH-GB-2012-27</w:t>
            </w:r>
          </w:p>
        </w:tc>
        <w:tc>
          <w:tcPr>
            <w:tcW w:w="1412" w:type="dxa"/>
          </w:tcPr>
          <w:p w:rsidR="000315EF" w:rsidRDefault="000315EF" w:rsidP="000315EF">
            <w:pPr>
              <w:spacing w:before="120"/>
              <w:jc w:val="center"/>
            </w:pPr>
            <w:r w:rsidRPr="00856914">
              <w:rPr>
                <w:rFonts w:cstheme="minorHAnsi"/>
                <w:color w:val="222222"/>
                <w:lang w:val="en-GB"/>
              </w:rPr>
              <w:t>MEETING</w:t>
            </w:r>
          </w:p>
        </w:tc>
        <w:tc>
          <w:tcPr>
            <w:tcW w:w="8363" w:type="dxa"/>
          </w:tcPr>
          <w:p w:rsidR="000315EF" w:rsidRPr="0065550E" w:rsidRDefault="000315EF" w:rsidP="000315EF">
            <w:pPr>
              <w:shd w:val="clear" w:color="auto" w:fill="FFFFFF"/>
              <w:spacing w:before="120"/>
              <w:ind w:left="52"/>
              <w:jc w:val="both"/>
              <w:textAlignment w:val="baseline"/>
              <w:rPr>
                <w:rFonts w:cstheme="minorHAnsi"/>
                <w:color w:val="222222"/>
                <w:lang w:val="en-GB"/>
              </w:rPr>
            </w:pPr>
            <w:r w:rsidRPr="00E85306">
              <w:rPr>
                <w:rFonts w:cstheme="minorHAnsi"/>
                <w:color w:val="222222"/>
                <w:lang w:val="en-GB"/>
              </w:rPr>
              <w:t>Decision on 11 October 2012</w:t>
            </w:r>
            <w:r>
              <w:rPr>
                <w:rFonts w:cstheme="minorHAnsi"/>
                <w:color w:val="222222"/>
                <w:lang w:val="en-GB"/>
              </w:rPr>
              <w:t xml:space="preserve"> on having a GB meeting on 29 November 2012</w:t>
            </w:r>
          </w:p>
        </w:tc>
      </w:tr>
      <w:tr w:rsidR="000315EF" w:rsidRPr="00F324A2" w:rsidTr="000315EF">
        <w:tc>
          <w:tcPr>
            <w:tcW w:w="2124" w:type="dxa"/>
          </w:tcPr>
          <w:p w:rsidR="000315EF" w:rsidRPr="000315EF" w:rsidRDefault="000315EF" w:rsidP="000315EF">
            <w:pPr>
              <w:shd w:val="clear" w:color="auto" w:fill="FFFFFF"/>
              <w:spacing w:before="120"/>
              <w:ind w:left="34"/>
              <w:jc w:val="both"/>
              <w:textAlignment w:val="baseline"/>
              <w:rPr>
                <w:rFonts w:cstheme="minorHAnsi"/>
                <w:color w:val="222222"/>
              </w:rPr>
            </w:pPr>
            <w:r w:rsidRPr="000315EF">
              <w:rPr>
                <w:rFonts w:cstheme="minorHAnsi"/>
                <w:color w:val="222222"/>
              </w:rPr>
              <w:t>FCH-GB-2012-28</w:t>
            </w:r>
          </w:p>
        </w:tc>
        <w:tc>
          <w:tcPr>
            <w:tcW w:w="1412" w:type="dxa"/>
          </w:tcPr>
          <w:p w:rsidR="000315EF" w:rsidRPr="00F324A2" w:rsidRDefault="000315EF" w:rsidP="000315EF">
            <w:pPr>
              <w:shd w:val="clear" w:color="auto" w:fill="FFFFFF"/>
              <w:spacing w:before="120"/>
              <w:ind w:left="34"/>
              <w:jc w:val="center"/>
              <w:textAlignment w:val="baseline"/>
              <w:rPr>
                <w:rFonts w:cstheme="minorHAnsi"/>
                <w:color w:val="222222"/>
              </w:rPr>
            </w:pPr>
            <w:r w:rsidRPr="00F324A2">
              <w:rPr>
                <w:rFonts w:cstheme="minorHAnsi"/>
                <w:color w:val="222222"/>
              </w:rPr>
              <w:t>WP</w:t>
            </w:r>
          </w:p>
        </w:tc>
        <w:tc>
          <w:tcPr>
            <w:tcW w:w="8363" w:type="dxa"/>
          </w:tcPr>
          <w:p w:rsidR="000315EF" w:rsidRPr="00F324A2" w:rsidRDefault="000315EF" w:rsidP="000315EF">
            <w:pPr>
              <w:shd w:val="clear" w:color="auto" w:fill="FFFFFF"/>
              <w:spacing w:before="120"/>
              <w:ind w:left="52"/>
              <w:jc w:val="both"/>
              <w:textAlignment w:val="baseline"/>
              <w:rPr>
                <w:rFonts w:cstheme="minorHAnsi"/>
                <w:color w:val="222222"/>
                <w:lang w:val="en-GB"/>
              </w:rPr>
            </w:pPr>
            <w:r>
              <w:rPr>
                <w:rFonts w:cstheme="minorHAnsi"/>
                <w:color w:val="222222"/>
                <w:lang w:val="en-GB"/>
              </w:rPr>
              <w:t>Decision on 15 October 2012 of the s</w:t>
            </w:r>
            <w:r w:rsidRPr="00F324A2">
              <w:rPr>
                <w:rFonts w:cstheme="minorHAnsi"/>
                <w:color w:val="222222"/>
                <w:lang w:val="en-GB"/>
              </w:rPr>
              <w:t xml:space="preserve">trategy for hydrogen transport in the UK: development of a European FCH vehicles </w:t>
            </w:r>
            <w:r w:rsidRPr="0065550E">
              <w:rPr>
                <w:rFonts w:cstheme="minorHAnsi"/>
                <w:color w:val="222222"/>
                <w:lang w:val="en-GB"/>
              </w:rPr>
              <w:t> roll-out</w:t>
            </w:r>
          </w:p>
        </w:tc>
      </w:tr>
      <w:tr w:rsidR="000315EF" w:rsidRPr="00F324A2" w:rsidTr="000315EF">
        <w:tc>
          <w:tcPr>
            <w:tcW w:w="2124" w:type="dxa"/>
          </w:tcPr>
          <w:p w:rsidR="000315EF" w:rsidRPr="000315EF" w:rsidRDefault="000315EF" w:rsidP="000315EF">
            <w:pPr>
              <w:shd w:val="clear" w:color="auto" w:fill="FFFFFF"/>
              <w:spacing w:before="120"/>
              <w:ind w:left="34"/>
              <w:jc w:val="both"/>
              <w:textAlignment w:val="baseline"/>
              <w:rPr>
                <w:rFonts w:cstheme="minorHAnsi"/>
                <w:color w:val="222222"/>
              </w:rPr>
            </w:pPr>
            <w:r w:rsidRPr="000315EF">
              <w:rPr>
                <w:rFonts w:cstheme="minorHAnsi"/>
                <w:color w:val="222222"/>
              </w:rPr>
              <w:t>FCH-GB-2012-29</w:t>
            </w:r>
          </w:p>
        </w:tc>
        <w:tc>
          <w:tcPr>
            <w:tcW w:w="1412" w:type="dxa"/>
          </w:tcPr>
          <w:p w:rsidR="000315EF" w:rsidRDefault="000315EF" w:rsidP="000315EF">
            <w:pPr>
              <w:spacing w:before="120"/>
              <w:jc w:val="center"/>
            </w:pPr>
            <w:r w:rsidRPr="00BC2587">
              <w:rPr>
                <w:rFonts w:cstheme="minorHAnsi"/>
                <w:color w:val="222222"/>
                <w:lang w:val="en-GB"/>
              </w:rPr>
              <w:t>WP</w:t>
            </w:r>
          </w:p>
        </w:tc>
        <w:tc>
          <w:tcPr>
            <w:tcW w:w="8363" w:type="dxa"/>
          </w:tcPr>
          <w:p w:rsidR="000315EF" w:rsidRDefault="000315EF" w:rsidP="000315EF">
            <w:pPr>
              <w:shd w:val="clear" w:color="auto" w:fill="FFFFFF"/>
              <w:spacing w:before="120"/>
              <w:ind w:left="52"/>
              <w:jc w:val="both"/>
              <w:textAlignment w:val="baseline"/>
              <w:rPr>
                <w:rFonts w:cstheme="minorHAnsi"/>
                <w:color w:val="222222"/>
                <w:lang w:val="en-GB"/>
              </w:rPr>
            </w:pPr>
            <w:bookmarkStart w:id="0" w:name="_GoBack"/>
            <w:r>
              <w:rPr>
                <w:rFonts w:cstheme="minorHAnsi"/>
                <w:color w:val="222222"/>
                <w:lang w:val="en-GB"/>
              </w:rPr>
              <w:t xml:space="preserve">Decision on 18 October </w:t>
            </w:r>
            <w:bookmarkEnd w:id="0"/>
            <w:r>
              <w:rPr>
                <w:rFonts w:cstheme="minorHAnsi"/>
                <w:color w:val="222222"/>
                <w:lang w:val="en-GB"/>
              </w:rPr>
              <w:t>2012 on the 4</w:t>
            </w:r>
            <w:r w:rsidRPr="0065550E">
              <w:rPr>
                <w:rFonts w:cstheme="minorHAnsi"/>
                <w:color w:val="222222"/>
                <w:vertAlign w:val="superscript"/>
                <w:lang w:val="en-GB"/>
              </w:rPr>
              <w:t>th</w:t>
            </w:r>
            <w:r>
              <w:rPr>
                <w:rFonts w:cstheme="minorHAnsi"/>
                <w:color w:val="222222"/>
                <w:lang w:val="en-GB"/>
              </w:rPr>
              <w:t xml:space="preserve"> batch of FCH JU Call for Proposals 2011</w:t>
            </w:r>
          </w:p>
        </w:tc>
      </w:tr>
      <w:tr w:rsidR="000315EF" w:rsidRPr="008276B3" w:rsidTr="000315EF">
        <w:tc>
          <w:tcPr>
            <w:tcW w:w="2124" w:type="dxa"/>
          </w:tcPr>
          <w:p w:rsidR="000315EF" w:rsidRPr="000315EF" w:rsidRDefault="000315EF" w:rsidP="000315EF">
            <w:pPr>
              <w:shd w:val="clear" w:color="auto" w:fill="FFFFFF"/>
              <w:spacing w:before="120"/>
              <w:ind w:left="34"/>
              <w:jc w:val="both"/>
              <w:textAlignment w:val="baseline"/>
              <w:rPr>
                <w:rFonts w:cstheme="minorHAnsi"/>
                <w:color w:val="222222"/>
              </w:rPr>
            </w:pPr>
            <w:r w:rsidRPr="000315EF">
              <w:rPr>
                <w:rFonts w:cstheme="minorHAnsi"/>
                <w:color w:val="222222"/>
              </w:rPr>
              <w:t>FCH-GB-2012-30</w:t>
            </w:r>
          </w:p>
        </w:tc>
        <w:tc>
          <w:tcPr>
            <w:tcW w:w="1412" w:type="dxa"/>
          </w:tcPr>
          <w:p w:rsidR="000315EF" w:rsidRDefault="000315EF" w:rsidP="000315EF">
            <w:pPr>
              <w:spacing w:before="120"/>
              <w:jc w:val="center"/>
            </w:pPr>
            <w:r w:rsidRPr="00BC2587">
              <w:rPr>
                <w:rFonts w:cstheme="minorHAnsi"/>
                <w:color w:val="222222"/>
                <w:lang w:val="en-GB"/>
              </w:rPr>
              <w:t>WP</w:t>
            </w:r>
          </w:p>
        </w:tc>
        <w:tc>
          <w:tcPr>
            <w:tcW w:w="8363" w:type="dxa"/>
          </w:tcPr>
          <w:p w:rsidR="000315EF" w:rsidRDefault="000315EF" w:rsidP="000315EF">
            <w:pPr>
              <w:shd w:val="clear" w:color="auto" w:fill="FFFFFF"/>
              <w:spacing w:before="120"/>
              <w:ind w:left="52"/>
              <w:jc w:val="both"/>
              <w:textAlignment w:val="baseline"/>
              <w:rPr>
                <w:rFonts w:cstheme="minorHAnsi"/>
                <w:color w:val="222222"/>
                <w:lang w:val="en-GB"/>
              </w:rPr>
            </w:pPr>
            <w:r>
              <w:rPr>
                <w:rFonts w:cstheme="minorHAnsi"/>
                <w:color w:val="222222"/>
                <w:lang w:val="en-GB"/>
              </w:rPr>
              <w:t>Decision on 26 October 2012 on the 5</w:t>
            </w:r>
            <w:r w:rsidRPr="0065550E">
              <w:rPr>
                <w:rFonts w:cstheme="minorHAnsi"/>
                <w:color w:val="222222"/>
                <w:vertAlign w:val="superscript"/>
                <w:lang w:val="en-GB"/>
              </w:rPr>
              <w:t>th</w:t>
            </w:r>
            <w:r>
              <w:rPr>
                <w:rFonts w:cstheme="minorHAnsi"/>
                <w:color w:val="222222"/>
                <w:lang w:val="en-GB"/>
              </w:rPr>
              <w:t xml:space="preserve"> batch of FCH JU Call for Proposals 2011</w:t>
            </w:r>
          </w:p>
        </w:tc>
      </w:tr>
      <w:tr w:rsidR="000315EF" w:rsidRPr="008276B3" w:rsidTr="000315EF">
        <w:tc>
          <w:tcPr>
            <w:tcW w:w="2124" w:type="dxa"/>
          </w:tcPr>
          <w:p w:rsidR="000315EF" w:rsidRPr="000315EF" w:rsidRDefault="000315EF" w:rsidP="000315EF">
            <w:pPr>
              <w:shd w:val="clear" w:color="auto" w:fill="FFFFFF"/>
              <w:spacing w:before="120"/>
              <w:ind w:left="34"/>
              <w:jc w:val="both"/>
              <w:textAlignment w:val="baseline"/>
              <w:rPr>
                <w:rFonts w:cstheme="minorHAnsi"/>
                <w:color w:val="222222"/>
              </w:rPr>
            </w:pPr>
            <w:r w:rsidRPr="000315EF">
              <w:rPr>
                <w:rFonts w:cstheme="minorHAnsi"/>
                <w:color w:val="222222"/>
              </w:rPr>
              <w:t>FCH-GB-2012-31</w:t>
            </w:r>
          </w:p>
        </w:tc>
        <w:tc>
          <w:tcPr>
            <w:tcW w:w="1412" w:type="dxa"/>
          </w:tcPr>
          <w:p w:rsidR="000315EF" w:rsidRDefault="000315EF" w:rsidP="000315EF">
            <w:pPr>
              <w:spacing w:before="120"/>
              <w:jc w:val="center"/>
            </w:pPr>
            <w:r w:rsidRPr="00BC2587">
              <w:rPr>
                <w:rFonts w:cstheme="minorHAnsi"/>
                <w:color w:val="222222"/>
                <w:lang w:val="en-GB"/>
              </w:rPr>
              <w:t>WP</w:t>
            </w:r>
          </w:p>
        </w:tc>
        <w:tc>
          <w:tcPr>
            <w:tcW w:w="8363" w:type="dxa"/>
          </w:tcPr>
          <w:p w:rsidR="000315EF" w:rsidRDefault="000315EF" w:rsidP="000315EF">
            <w:pPr>
              <w:shd w:val="clear" w:color="auto" w:fill="FFFFFF"/>
              <w:spacing w:before="120"/>
              <w:ind w:left="52"/>
              <w:jc w:val="both"/>
              <w:textAlignment w:val="baseline"/>
              <w:rPr>
                <w:rFonts w:cstheme="minorHAnsi"/>
                <w:color w:val="222222"/>
                <w:lang w:val="en-GB"/>
              </w:rPr>
            </w:pPr>
            <w:r>
              <w:rPr>
                <w:rFonts w:cstheme="minorHAnsi"/>
                <w:color w:val="222222"/>
                <w:lang w:val="en-GB"/>
              </w:rPr>
              <w:t>Decision on 21 November 2012 on the 6</w:t>
            </w:r>
            <w:r>
              <w:rPr>
                <w:rFonts w:cstheme="minorHAnsi"/>
                <w:color w:val="222222"/>
                <w:vertAlign w:val="superscript"/>
                <w:lang w:val="en-GB"/>
              </w:rPr>
              <w:t>th</w:t>
            </w:r>
            <w:r>
              <w:rPr>
                <w:rFonts w:cstheme="minorHAnsi"/>
                <w:color w:val="222222"/>
                <w:lang w:val="en-GB"/>
              </w:rPr>
              <w:t xml:space="preserve"> batch of FCH JU Call for Proposals 2011</w:t>
            </w:r>
          </w:p>
        </w:tc>
      </w:tr>
      <w:tr w:rsidR="000315EF" w:rsidRPr="008276B3" w:rsidTr="000315EF">
        <w:tc>
          <w:tcPr>
            <w:tcW w:w="2124" w:type="dxa"/>
          </w:tcPr>
          <w:p w:rsidR="000315EF" w:rsidRPr="000315EF" w:rsidRDefault="000315EF" w:rsidP="000315EF">
            <w:pPr>
              <w:shd w:val="clear" w:color="auto" w:fill="FFFFFF"/>
              <w:spacing w:before="120"/>
              <w:ind w:left="34"/>
              <w:jc w:val="both"/>
              <w:textAlignment w:val="baseline"/>
              <w:rPr>
                <w:rFonts w:cstheme="minorHAnsi"/>
                <w:color w:val="222222"/>
              </w:rPr>
            </w:pPr>
            <w:r w:rsidRPr="000315EF">
              <w:rPr>
                <w:rFonts w:cstheme="minorHAnsi"/>
                <w:color w:val="222222"/>
              </w:rPr>
              <w:t>FCH-GB-2012-32</w:t>
            </w:r>
          </w:p>
        </w:tc>
        <w:tc>
          <w:tcPr>
            <w:tcW w:w="1412" w:type="dxa"/>
          </w:tcPr>
          <w:p w:rsidR="000315EF" w:rsidRDefault="000315EF" w:rsidP="000315EF">
            <w:pPr>
              <w:spacing w:before="120"/>
              <w:jc w:val="center"/>
            </w:pPr>
            <w:r w:rsidRPr="00036AB4">
              <w:rPr>
                <w:rFonts w:cstheme="minorHAnsi"/>
                <w:color w:val="222222"/>
                <w:lang w:val="en-GB"/>
              </w:rPr>
              <w:t>MEETING</w:t>
            </w:r>
          </w:p>
        </w:tc>
        <w:tc>
          <w:tcPr>
            <w:tcW w:w="8363" w:type="dxa"/>
          </w:tcPr>
          <w:p w:rsidR="000315EF" w:rsidRPr="008276B3" w:rsidRDefault="000315EF" w:rsidP="000315EF">
            <w:pPr>
              <w:shd w:val="clear" w:color="auto" w:fill="FFFFFF"/>
              <w:spacing w:before="120"/>
              <w:ind w:left="52"/>
              <w:jc w:val="both"/>
              <w:textAlignment w:val="baseline"/>
              <w:rPr>
                <w:rFonts w:cstheme="minorHAnsi"/>
                <w:color w:val="222222"/>
                <w:lang w:val="en-GB"/>
              </w:rPr>
            </w:pPr>
            <w:r>
              <w:rPr>
                <w:rFonts w:cstheme="minorHAnsi"/>
                <w:color w:val="222222"/>
                <w:lang w:val="en-GB"/>
              </w:rPr>
              <w:t>Decision on 29 November 2012 of the appointment of Prof. Eden Mamut and Prof. Karl Ernst Noreikat as Scientific Committee members as from 1 January 2013 and approved the creation of a reserve list</w:t>
            </w:r>
          </w:p>
        </w:tc>
      </w:tr>
      <w:tr w:rsidR="000315EF" w:rsidRPr="008276B3" w:rsidTr="000315EF">
        <w:tc>
          <w:tcPr>
            <w:tcW w:w="2124" w:type="dxa"/>
          </w:tcPr>
          <w:p w:rsidR="000315EF" w:rsidRPr="000315EF" w:rsidRDefault="000315EF" w:rsidP="000315EF">
            <w:pPr>
              <w:shd w:val="clear" w:color="auto" w:fill="FFFFFF"/>
              <w:spacing w:before="120"/>
              <w:ind w:left="34"/>
              <w:jc w:val="both"/>
              <w:textAlignment w:val="baseline"/>
              <w:rPr>
                <w:rFonts w:cstheme="minorHAnsi"/>
                <w:color w:val="222222"/>
              </w:rPr>
            </w:pPr>
            <w:r w:rsidRPr="000315EF">
              <w:rPr>
                <w:rFonts w:cstheme="minorHAnsi"/>
                <w:color w:val="222222"/>
              </w:rPr>
              <w:t>FCH-GB-2012-33</w:t>
            </w:r>
          </w:p>
        </w:tc>
        <w:tc>
          <w:tcPr>
            <w:tcW w:w="1412" w:type="dxa"/>
          </w:tcPr>
          <w:p w:rsidR="000315EF" w:rsidRDefault="000315EF" w:rsidP="000315EF">
            <w:pPr>
              <w:spacing w:before="120"/>
              <w:jc w:val="center"/>
            </w:pPr>
            <w:r w:rsidRPr="00036AB4">
              <w:rPr>
                <w:rFonts w:cstheme="minorHAnsi"/>
                <w:color w:val="222222"/>
                <w:lang w:val="en-GB"/>
              </w:rPr>
              <w:t>MEETING</w:t>
            </w:r>
          </w:p>
        </w:tc>
        <w:tc>
          <w:tcPr>
            <w:tcW w:w="8363" w:type="dxa"/>
          </w:tcPr>
          <w:p w:rsidR="000315EF" w:rsidRPr="001C5A03" w:rsidRDefault="000315EF" w:rsidP="000315EF">
            <w:pPr>
              <w:shd w:val="clear" w:color="auto" w:fill="FFFFFF"/>
              <w:spacing w:before="120"/>
              <w:ind w:left="52"/>
              <w:jc w:val="both"/>
              <w:textAlignment w:val="baseline"/>
              <w:rPr>
                <w:rFonts w:cstheme="minorHAnsi"/>
                <w:b/>
                <w:color w:val="222222"/>
                <w:lang w:val="en-GB"/>
              </w:rPr>
            </w:pPr>
            <w:r>
              <w:rPr>
                <w:rFonts w:cstheme="minorHAnsi"/>
                <w:color w:val="222222"/>
                <w:lang w:val="en-GB"/>
              </w:rPr>
              <w:t>Decision on 29 November 2012 of the organization of the next Stakeholders’ General Assembly and the FCH JU Review Days in Brussels</w:t>
            </w:r>
          </w:p>
        </w:tc>
      </w:tr>
      <w:tr w:rsidR="000315EF" w:rsidRPr="008276B3" w:rsidTr="000315EF">
        <w:tc>
          <w:tcPr>
            <w:tcW w:w="2124" w:type="dxa"/>
          </w:tcPr>
          <w:p w:rsidR="000315EF" w:rsidRPr="000315EF" w:rsidRDefault="000315EF" w:rsidP="000315EF">
            <w:pPr>
              <w:shd w:val="clear" w:color="auto" w:fill="FFFFFF"/>
              <w:spacing w:before="120"/>
              <w:ind w:left="34"/>
              <w:jc w:val="both"/>
              <w:textAlignment w:val="baseline"/>
              <w:rPr>
                <w:rFonts w:cstheme="minorHAnsi"/>
                <w:color w:val="222222"/>
              </w:rPr>
            </w:pPr>
            <w:r w:rsidRPr="000315EF">
              <w:rPr>
                <w:rFonts w:cstheme="minorHAnsi"/>
                <w:color w:val="222222"/>
              </w:rPr>
              <w:t>FCH-GB-2012-34</w:t>
            </w:r>
          </w:p>
        </w:tc>
        <w:tc>
          <w:tcPr>
            <w:tcW w:w="1412" w:type="dxa"/>
          </w:tcPr>
          <w:p w:rsidR="000315EF" w:rsidRDefault="000315EF" w:rsidP="000315EF">
            <w:pPr>
              <w:spacing w:before="120"/>
              <w:jc w:val="center"/>
            </w:pPr>
            <w:r w:rsidRPr="00036AB4">
              <w:rPr>
                <w:rFonts w:cstheme="minorHAnsi"/>
                <w:color w:val="222222"/>
                <w:lang w:val="en-GB"/>
              </w:rPr>
              <w:t>MEETING</w:t>
            </w:r>
          </w:p>
        </w:tc>
        <w:tc>
          <w:tcPr>
            <w:tcW w:w="8363" w:type="dxa"/>
          </w:tcPr>
          <w:p w:rsidR="000315EF" w:rsidRPr="008276B3" w:rsidRDefault="000315EF" w:rsidP="000315EF">
            <w:pPr>
              <w:shd w:val="clear" w:color="auto" w:fill="FFFFFF"/>
              <w:spacing w:before="120"/>
              <w:ind w:left="52"/>
              <w:jc w:val="both"/>
              <w:textAlignment w:val="baseline"/>
              <w:rPr>
                <w:rFonts w:cstheme="minorHAnsi"/>
                <w:color w:val="222222"/>
                <w:lang w:val="en-GB"/>
              </w:rPr>
            </w:pPr>
            <w:r>
              <w:rPr>
                <w:rFonts w:cstheme="minorHAnsi"/>
                <w:color w:val="222222"/>
                <w:lang w:val="en-GB"/>
              </w:rPr>
              <w:t>Decision on 29 November 2012 on having the next GB meeting in March 2013 in Brussels</w:t>
            </w:r>
          </w:p>
        </w:tc>
      </w:tr>
      <w:tr w:rsidR="000315EF" w:rsidRPr="008276B3" w:rsidTr="000315EF">
        <w:tc>
          <w:tcPr>
            <w:tcW w:w="2124" w:type="dxa"/>
          </w:tcPr>
          <w:p w:rsidR="000315EF" w:rsidRPr="000315EF" w:rsidRDefault="000315EF" w:rsidP="000315EF">
            <w:pPr>
              <w:shd w:val="clear" w:color="auto" w:fill="FFFFFF"/>
              <w:spacing w:before="120"/>
              <w:ind w:left="34"/>
              <w:jc w:val="both"/>
              <w:textAlignment w:val="baseline"/>
              <w:rPr>
                <w:rFonts w:cstheme="minorHAnsi"/>
                <w:color w:val="222222"/>
              </w:rPr>
            </w:pPr>
            <w:r w:rsidRPr="000315EF">
              <w:rPr>
                <w:rFonts w:cstheme="minorHAnsi"/>
                <w:color w:val="222222"/>
              </w:rPr>
              <w:t>FCH-GB-2012-35</w:t>
            </w:r>
          </w:p>
        </w:tc>
        <w:tc>
          <w:tcPr>
            <w:tcW w:w="1412" w:type="dxa"/>
          </w:tcPr>
          <w:p w:rsidR="000315EF" w:rsidRPr="001C5A03" w:rsidRDefault="000315EF" w:rsidP="000315EF">
            <w:pPr>
              <w:shd w:val="clear" w:color="auto" w:fill="FFFFFF"/>
              <w:spacing w:before="120"/>
              <w:ind w:left="34"/>
              <w:jc w:val="center"/>
              <w:textAlignment w:val="baseline"/>
              <w:rPr>
                <w:rFonts w:cstheme="minorHAnsi"/>
                <w:color w:val="222222"/>
                <w:lang w:val="en-GB"/>
              </w:rPr>
            </w:pPr>
            <w:r w:rsidRPr="001C5A03">
              <w:rPr>
                <w:rFonts w:cstheme="minorHAnsi"/>
                <w:color w:val="222222"/>
                <w:lang w:val="en-GB"/>
              </w:rPr>
              <w:t>WP</w:t>
            </w:r>
          </w:p>
        </w:tc>
        <w:tc>
          <w:tcPr>
            <w:tcW w:w="8363" w:type="dxa"/>
          </w:tcPr>
          <w:p w:rsidR="000315EF" w:rsidRPr="008276B3" w:rsidRDefault="000315EF" w:rsidP="000315EF">
            <w:pPr>
              <w:shd w:val="clear" w:color="auto" w:fill="FFFFFF"/>
              <w:spacing w:before="120"/>
              <w:ind w:left="52"/>
              <w:jc w:val="both"/>
              <w:textAlignment w:val="baseline"/>
              <w:rPr>
                <w:rFonts w:cstheme="minorHAnsi"/>
                <w:color w:val="222222"/>
                <w:lang w:val="en-GB"/>
              </w:rPr>
            </w:pPr>
            <w:r>
              <w:rPr>
                <w:rFonts w:cstheme="minorHAnsi"/>
                <w:color w:val="222222"/>
                <w:lang w:val="en-GB"/>
              </w:rPr>
              <w:t>Decision on 7 December 2012 on the 7</w:t>
            </w:r>
            <w:r w:rsidRPr="00FE3BD2">
              <w:rPr>
                <w:rFonts w:cstheme="minorHAnsi"/>
                <w:color w:val="222222"/>
                <w:vertAlign w:val="superscript"/>
                <w:lang w:val="en-GB"/>
              </w:rPr>
              <w:t>st</w:t>
            </w:r>
            <w:r>
              <w:rPr>
                <w:rFonts w:cstheme="minorHAnsi"/>
                <w:color w:val="222222"/>
                <w:lang w:val="en-GB"/>
              </w:rPr>
              <w:t xml:space="preserve"> batch of FCH JU Call for Proposals 2011</w:t>
            </w:r>
          </w:p>
        </w:tc>
      </w:tr>
      <w:tr w:rsidR="000315EF" w:rsidRPr="008276B3" w:rsidTr="000315EF">
        <w:tc>
          <w:tcPr>
            <w:tcW w:w="2124" w:type="dxa"/>
          </w:tcPr>
          <w:p w:rsidR="000315EF" w:rsidRPr="000315EF" w:rsidRDefault="000315EF" w:rsidP="000315EF">
            <w:pPr>
              <w:shd w:val="clear" w:color="auto" w:fill="FFFFFF"/>
              <w:spacing w:before="120"/>
              <w:ind w:left="34"/>
              <w:jc w:val="both"/>
              <w:textAlignment w:val="baseline"/>
              <w:rPr>
                <w:rFonts w:cstheme="minorHAnsi"/>
                <w:color w:val="222222"/>
              </w:rPr>
            </w:pPr>
            <w:r w:rsidRPr="000315EF">
              <w:rPr>
                <w:rFonts w:cstheme="minorHAnsi"/>
                <w:color w:val="222222"/>
              </w:rPr>
              <w:t>FCH-GB-2012-36</w:t>
            </w:r>
          </w:p>
        </w:tc>
        <w:tc>
          <w:tcPr>
            <w:tcW w:w="1412" w:type="dxa"/>
          </w:tcPr>
          <w:p w:rsidR="000315EF" w:rsidRPr="001C5A03" w:rsidRDefault="000315EF" w:rsidP="000315EF">
            <w:pPr>
              <w:shd w:val="clear" w:color="auto" w:fill="FFFFFF"/>
              <w:spacing w:before="120"/>
              <w:ind w:left="34"/>
              <w:jc w:val="center"/>
              <w:textAlignment w:val="baseline"/>
              <w:rPr>
                <w:rFonts w:cstheme="minorHAnsi"/>
                <w:color w:val="222222"/>
                <w:lang w:val="en-GB"/>
              </w:rPr>
            </w:pPr>
            <w:r w:rsidRPr="001C5A03">
              <w:rPr>
                <w:rFonts w:cstheme="minorHAnsi"/>
                <w:color w:val="222222"/>
                <w:lang w:val="en-GB"/>
              </w:rPr>
              <w:t>WP</w:t>
            </w:r>
          </w:p>
        </w:tc>
        <w:tc>
          <w:tcPr>
            <w:tcW w:w="8363" w:type="dxa"/>
          </w:tcPr>
          <w:p w:rsidR="000315EF" w:rsidRPr="008276B3" w:rsidRDefault="000315EF" w:rsidP="000315EF">
            <w:pPr>
              <w:shd w:val="clear" w:color="auto" w:fill="FFFFFF"/>
              <w:spacing w:before="120"/>
              <w:ind w:left="52"/>
              <w:jc w:val="both"/>
              <w:textAlignment w:val="baseline"/>
              <w:rPr>
                <w:rFonts w:cstheme="minorHAnsi"/>
                <w:color w:val="222222"/>
                <w:lang w:val="en-GB"/>
              </w:rPr>
            </w:pPr>
            <w:r w:rsidRPr="008276B3">
              <w:rPr>
                <w:rFonts w:cstheme="minorHAnsi"/>
                <w:color w:val="222222"/>
                <w:lang w:val="en-GB"/>
              </w:rPr>
              <w:t>Decision on 19 December 2012 on the AIP 2013</w:t>
            </w:r>
          </w:p>
        </w:tc>
      </w:tr>
    </w:tbl>
    <w:p w:rsidR="003C5B45" w:rsidRPr="003C5B45" w:rsidRDefault="003C5B45" w:rsidP="003C5B45">
      <w:pPr>
        <w:jc w:val="both"/>
        <w:rPr>
          <w:rFonts w:ascii="Trebuchet MS" w:hAnsi="Trebuchet MS"/>
          <w:sz w:val="28"/>
          <w:lang w:val="en-GB"/>
        </w:rPr>
      </w:pPr>
    </w:p>
    <w:sectPr w:rsidR="003C5B45" w:rsidRPr="003C5B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DD0" w:rsidRDefault="00703DD0" w:rsidP="00F8784C">
      <w:pPr>
        <w:spacing w:after="0" w:line="240" w:lineRule="auto"/>
      </w:pPr>
      <w:r>
        <w:separator/>
      </w:r>
    </w:p>
  </w:endnote>
  <w:endnote w:type="continuationSeparator" w:id="0">
    <w:p w:rsidR="00703DD0" w:rsidRDefault="00703DD0" w:rsidP="00F87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DD0" w:rsidRDefault="00703DD0" w:rsidP="00F8784C">
      <w:pPr>
        <w:spacing w:after="0" w:line="240" w:lineRule="auto"/>
      </w:pPr>
      <w:r>
        <w:separator/>
      </w:r>
    </w:p>
  </w:footnote>
  <w:footnote w:type="continuationSeparator" w:id="0">
    <w:p w:rsidR="00703DD0" w:rsidRDefault="00703DD0" w:rsidP="00F878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544E6"/>
    <w:multiLevelType w:val="multilevel"/>
    <w:tmpl w:val="E920F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B318F8"/>
    <w:multiLevelType w:val="multilevel"/>
    <w:tmpl w:val="4ECC6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563158"/>
    <w:multiLevelType w:val="multilevel"/>
    <w:tmpl w:val="88C80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C3B0B7B"/>
    <w:multiLevelType w:val="multilevel"/>
    <w:tmpl w:val="3C18C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C987034"/>
    <w:multiLevelType w:val="multilevel"/>
    <w:tmpl w:val="7AE4E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F673586"/>
    <w:multiLevelType w:val="hybridMultilevel"/>
    <w:tmpl w:val="2556C6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862685"/>
    <w:multiLevelType w:val="multilevel"/>
    <w:tmpl w:val="091CC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5A40940"/>
    <w:multiLevelType w:val="multilevel"/>
    <w:tmpl w:val="0074A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FBB1E68"/>
    <w:multiLevelType w:val="multilevel"/>
    <w:tmpl w:val="6BCAC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0A418D9"/>
    <w:multiLevelType w:val="multilevel"/>
    <w:tmpl w:val="032CE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7"/>
  </w:num>
  <w:num w:numId="7">
    <w:abstractNumId w:val="8"/>
  </w:num>
  <w:num w:numId="8">
    <w:abstractNumId w:val="9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4C0"/>
    <w:rsid w:val="000315EF"/>
    <w:rsid w:val="000C20A5"/>
    <w:rsid w:val="00164E87"/>
    <w:rsid w:val="001C5A03"/>
    <w:rsid w:val="002F5867"/>
    <w:rsid w:val="003C58DF"/>
    <w:rsid w:val="003C5B45"/>
    <w:rsid w:val="004B20D8"/>
    <w:rsid w:val="004C29F9"/>
    <w:rsid w:val="004D1529"/>
    <w:rsid w:val="00542FF8"/>
    <w:rsid w:val="00543DE5"/>
    <w:rsid w:val="005C47E5"/>
    <w:rsid w:val="0065550E"/>
    <w:rsid w:val="006564C0"/>
    <w:rsid w:val="0067730D"/>
    <w:rsid w:val="006C2294"/>
    <w:rsid w:val="00703DD0"/>
    <w:rsid w:val="007F3731"/>
    <w:rsid w:val="00802BE0"/>
    <w:rsid w:val="008276B3"/>
    <w:rsid w:val="009B1FAE"/>
    <w:rsid w:val="00CC1724"/>
    <w:rsid w:val="00D41260"/>
    <w:rsid w:val="00E60AE8"/>
    <w:rsid w:val="00EB4C7D"/>
    <w:rsid w:val="00F324A2"/>
    <w:rsid w:val="00F8784C"/>
    <w:rsid w:val="00FE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F470F45"/>
  <w15:chartTrackingRefBased/>
  <w15:docId w15:val="{C8099045-ABA4-4BF2-A79C-CC31C911B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5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78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784C"/>
    <w:rPr>
      <w:lang w:val="fr-BE"/>
    </w:rPr>
  </w:style>
  <w:style w:type="paragraph" w:styleId="Footer">
    <w:name w:val="footer"/>
    <w:basedOn w:val="Normal"/>
    <w:link w:val="FooterChar"/>
    <w:uiPriority w:val="99"/>
    <w:unhideWhenUsed/>
    <w:rsid w:val="00F878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784C"/>
    <w:rPr>
      <w:lang w:val="fr-BE"/>
    </w:rPr>
  </w:style>
  <w:style w:type="paragraph" w:styleId="ListParagraph">
    <w:name w:val="List Paragraph"/>
    <w:basedOn w:val="Normal"/>
    <w:uiPriority w:val="34"/>
    <w:qFormat/>
    <w:rsid w:val="00543D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47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KONTOGIANNIS Vasilis (FCH)</dc:creator>
  <cp:keywords/>
  <dc:description/>
  <cp:lastModifiedBy>MAES Patricia ( FCH )</cp:lastModifiedBy>
  <cp:revision>6</cp:revision>
  <dcterms:created xsi:type="dcterms:W3CDTF">2018-02-01T09:30:00Z</dcterms:created>
  <dcterms:modified xsi:type="dcterms:W3CDTF">2018-03-16T12:33:00Z</dcterms:modified>
</cp:coreProperties>
</file>